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40" w:rsidRPr="00283A40" w:rsidRDefault="00283A40" w:rsidP="00283A40">
      <w:pPr>
        <w:widowControl/>
        <w:pBdr>
          <w:bottom w:val="single" w:sz="6" w:space="8" w:color="E7E7EB"/>
        </w:pBdr>
        <w:shd w:val="clear" w:color="auto" w:fill="FFFFFF"/>
        <w:spacing w:after="210"/>
        <w:jc w:val="left"/>
        <w:outlineLvl w:val="1"/>
        <w:rPr>
          <w:rFonts w:ascii="微软雅黑" w:eastAsia="微软雅黑" w:hAnsi="微软雅黑" w:cs="宋体"/>
          <w:color w:val="333333"/>
          <w:spacing w:val="8"/>
          <w:kern w:val="0"/>
          <w:sz w:val="26"/>
          <w:szCs w:val="26"/>
        </w:rPr>
      </w:pPr>
      <w:r w:rsidRPr="00283A40">
        <w:rPr>
          <w:rFonts w:ascii="微软雅黑" w:eastAsia="微软雅黑" w:hAnsi="微软雅黑" w:cs="宋体" w:hint="eastAsia"/>
          <w:color w:val="333333"/>
          <w:spacing w:val="8"/>
          <w:kern w:val="0"/>
          <w:sz w:val="39"/>
          <w:szCs w:val="39"/>
        </w:rPr>
        <w:t>税率下降后，造价如何调整？刚刚住建部发布新的建设工程计价依据！</w:t>
      </w:r>
      <w:r w:rsidRPr="00283A40">
        <w:rPr>
          <w:rFonts w:ascii="微软雅黑" w:eastAsia="微软雅黑" w:hAnsi="微软雅黑" w:cs="宋体"/>
          <w:color w:val="333333"/>
          <w:spacing w:val="8"/>
          <w:kern w:val="0"/>
          <w:sz w:val="26"/>
          <w:szCs w:val="26"/>
        </w:rPr>
        <w:t xml:space="preserve"> </w:t>
      </w:r>
    </w:p>
    <w:p w:rsidR="00283A40" w:rsidRPr="00283A40" w:rsidRDefault="00283A40" w:rsidP="00283A40">
      <w:pPr>
        <w:widowControl/>
        <w:shd w:val="clear" w:color="auto" w:fill="FFFFFF"/>
        <w:jc w:val="right"/>
        <w:rPr>
          <w:rFonts w:ascii="微软雅黑" w:eastAsia="微软雅黑" w:hAnsi="微软雅黑" w:cs="宋体" w:hint="eastAsia"/>
          <w:color w:val="333333"/>
          <w:spacing w:val="8"/>
          <w:kern w:val="0"/>
          <w:sz w:val="26"/>
          <w:szCs w:val="26"/>
        </w:rPr>
      </w:pPr>
    </w:p>
    <w:p w:rsidR="00283A40" w:rsidRPr="00283A40" w:rsidRDefault="00283A40" w:rsidP="00283A40">
      <w:pPr>
        <w:widowControl/>
        <w:shd w:val="clear" w:color="auto" w:fill="FFFFFF"/>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来源:住建部网站、何博士说税</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近日，住建部发布建办标〔2018〕20号文，将之前《住房城乡建设部关于做好建筑业营改增建设工程计价依据调整准备工作的通知》（建办标〔2016〕4号）中的</w:t>
      </w:r>
      <w:r w:rsidRPr="00283A40">
        <w:rPr>
          <w:rFonts w:ascii="微软雅黑" w:eastAsia="微软雅黑" w:hAnsi="微软雅黑" w:cs="宋体" w:hint="eastAsia"/>
          <w:b/>
          <w:bCs/>
          <w:color w:val="FF0000"/>
          <w:spacing w:val="8"/>
          <w:kern w:val="0"/>
          <w:sz w:val="26"/>
        </w:rPr>
        <w:t>增值税税率由11%调整为10%</w:t>
      </w:r>
      <w:r w:rsidRPr="00283A40">
        <w:rPr>
          <w:rFonts w:ascii="微软雅黑" w:eastAsia="微软雅黑" w:hAnsi="微软雅黑" w:cs="宋体" w:hint="eastAsia"/>
          <w:color w:val="333333"/>
          <w:spacing w:val="8"/>
          <w:kern w:val="0"/>
          <w:sz w:val="26"/>
          <w:szCs w:val="26"/>
        </w:rPr>
        <w:t>。</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83A40">
        <w:rPr>
          <w:rFonts w:ascii="微软雅黑" w:eastAsia="微软雅黑" w:hAnsi="微软雅黑" w:cs="宋体"/>
          <w:color w:val="333333"/>
          <w:spacing w:val="8"/>
          <w:kern w:val="0"/>
          <w:sz w:val="26"/>
          <w:szCs w:val="26"/>
        </w:rPr>
        <w:pict>
          <v:shape id="_x0000_i1026" type="#_x0000_t75" alt="" style="width:24pt;height:24pt"/>
        </w:pict>
      </w:r>
      <w:r>
        <w:rPr>
          <w:rFonts w:ascii="微软雅黑" w:eastAsia="微软雅黑" w:hAnsi="微软雅黑" w:cs="宋体"/>
          <w:noProof/>
          <w:color w:val="333333"/>
          <w:spacing w:val="8"/>
          <w:kern w:val="0"/>
          <w:sz w:val="26"/>
          <w:szCs w:val="26"/>
        </w:rPr>
        <w:drawing>
          <wp:inline distT="0" distB="0" distL="0" distR="0">
            <wp:extent cx="5274310" cy="2637155"/>
            <wp:effectExtent l="1905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5274310" cy="2637155"/>
                    </a:xfrm>
                    <a:prstGeom prst="rect">
                      <a:avLst/>
                    </a:prstGeom>
                    <a:noFill/>
                    <a:ln w="9525">
                      <a:noFill/>
                      <a:miter lim="800000"/>
                      <a:headEnd/>
                      <a:tailEnd/>
                    </a:ln>
                  </pic:spPr>
                </pic:pic>
              </a:graphicData>
            </a:graphic>
          </wp:inline>
        </w:drawing>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333333"/>
          <w:spacing w:val="8"/>
          <w:kern w:val="0"/>
          <w:sz w:val="26"/>
        </w:rPr>
        <w:t>文件指出：</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1、本次是按照《财政部 税务总局关于调整增值税税率的通知》（财税〔2018〕32号）的要求，将工程造价计价依据税率调整</w:t>
      </w:r>
      <w:r w:rsidRPr="00283A40">
        <w:rPr>
          <w:rFonts w:ascii="微软雅黑" w:eastAsia="微软雅黑" w:hAnsi="微软雅黑" w:cs="宋体" w:hint="eastAsia"/>
          <w:b/>
          <w:bCs/>
          <w:color w:val="4F81BD"/>
          <w:spacing w:val="8"/>
          <w:kern w:val="0"/>
          <w:sz w:val="26"/>
        </w:rPr>
        <w:t>增值税税率由11%调整为10%</w:t>
      </w:r>
      <w:r w:rsidRPr="00283A40">
        <w:rPr>
          <w:rFonts w:ascii="微软雅黑" w:eastAsia="微软雅黑" w:hAnsi="微软雅黑" w:cs="宋体" w:hint="eastAsia"/>
          <w:color w:val="333333"/>
          <w:spacing w:val="8"/>
          <w:kern w:val="0"/>
          <w:sz w:val="26"/>
          <w:szCs w:val="26"/>
        </w:rPr>
        <w:t>。</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lastRenderedPageBreak/>
        <w:t>2、各地区、各部门要组织有关单位于</w:t>
      </w:r>
      <w:r w:rsidRPr="00283A40">
        <w:rPr>
          <w:rFonts w:ascii="微软雅黑" w:eastAsia="微软雅黑" w:hAnsi="微软雅黑" w:cs="宋体" w:hint="eastAsia"/>
          <w:b/>
          <w:bCs/>
          <w:color w:val="4F81BD"/>
          <w:spacing w:val="8"/>
          <w:kern w:val="0"/>
          <w:sz w:val="26"/>
        </w:rPr>
        <w:t>2018年4月底</w:t>
      </w:r>
      <w:r w:rsidRPr="00283A40">
        <w:rPr>
          <w:rFonts w:ascii="微软雅黑" w:eastAsia="微软雅黑" w:hAnsi="微软雅黑" w:cs="宋体" w:hint="eastAsia"/>
          <w:color w:val="333333"/>
          <w:spacing w:val="8"/>
          <w:kern w:val="0"/>
          <w:sz w:val="26"/>
          <w:szCs w:val="26"/>
        </w:rPr>
        <w:t>前完成建设工程造价计价依据和相关计价软件的调整工作。</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333333"/>
          <w:spacing w:val="8"/>
          <w:kern w:val="0"/>
          <w:sz w:val="26"/>
        </w:rPr>
        <w:t>以下是本次文件内容：</w:t>
      </w:r>
    </w:p>
    <w:p w:rsidR="00283A40" w:rsidRPr="00283A40" w:rsidRDefault="00283A40" w:rsidP="00283A40">
      <w:pPr>
        <w:widowControl/>
        <w:shd w:val="clear" w:color="auto" w:fill="FFFFFF"/>
        <w:jc w:val="center"/>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FF0000"/>
          <w:spacing w:val="8"/>
          <w:kern w:val="0"/>
          <w:sz w:val="26"/>
        </w:rPr>
        <w:t>住房城乡建设部办公厅关于调整建设工程计价依据增值税税率的通知</w:t>
      </w:r>
    </w:p>
    <w:p w:rsidR="00283A40" w:rsidRPr="00283A40" w:rsidRDefault="00283A40" w:rsidP="00283A40">
      <w:pPr>
        <w:widowControl/>
        <w:shd w:val="clear" w:color="auto" w:fill="FFFFFF"/>
        <w:jc w:val="center"/>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000000"/>
          <w:spacing w:val="8"/>
          <w:kern w:val="0"/>
        </w:rPr>
        <w:t>建办标[2018]20号</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000000"/>
          <w:spacing w:val="8"/>
          <w:kern w:val="0"/>
          <w:sz w:val="26"/>
          <w:szCs w:val="26"/>
        </w:rPr>
        <w:t>各省、自治区住房城乡建设厅，直辖市建委，国务院有关部门：</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000000"/>
          <w:spacing w:val="8"/>
          <w:kern w:val="0"/>
          <w:sz w:val="26"/>
          <w:szCs w:val="26"/>
        </w:rPr>
        <w:t>按照《财政部 税务总局关于调整增值税税率的通知》(财税[2018]32号)</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000000"/>
          <w:spacing w:val="8"/>
          <w:kern w:val="0"/>
          <w:sz w:val="26"/>
          <w:szCs w:val="26"/>
        </w:rPr>
        <w:t>要求，现将《住房城乡建设部办公厅关于做好建筑业营改增建设工程计价依据调整准备工作的通知》(建办标[2016]4号) 规定的工程造价计价依据中增值税税率由11%调整为10%。请各地区、各部门按照本通知要求，组织有关单位于2018年4月底前完成建设工程造价计价依据和相关计价软件的调整工作。</w:t>
      </w:r>
    </w:p>
    <w:p w:rsidR="00283A40" w:rsidRPr="00283A40" w:rsidRDefault="00283A40" w:rsidP="00283A40">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000000"/>
          <w:spacing w:val="8"/>
          <w:kern w:val="0"/>
          <w:sz w:val="26"/>
          <w:szCs w:val="26"/>
        </w:rPr>
        <w:t>住房城乡建设部办公厅</w:t>
      </w:r>
    </w:p>
    <w:p w:rsidR="00283A40" w:rsidRPr="00283A40" w:rsidRDefault="00283A40" w:rsidP="00283A40">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000000"/>
          <w:spacing w:val="8"/>
          <w:kern w:val="0"/>
          <w:sz w:val="26"/>
          <w:szCs w:val="26"/>
        </w:rPr>
        <w:t>2018年4月9日</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下面是之前2016年发布的《住房城乡建设部关于做好建筑业营改增建设工程计价依据调整准备工作的通知》的原文内容：</w:t>
      </w:r>
    </w:p>
    <w:p w:rsidR="00283A40" w:rsidRPr="00283A40" w:rsidRDefault="00283A40" w:rsidP="00283A40">
      <w:pPr>
        <w:widowControl/>
        <w:shd w:val="clear" w:color="auto" w:fill="FFFFFF"/>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 </w:t>
      </w:r>
    </w:p>
    <w:p w:rsidR="00283A40" w:rsidRPr="00283A40" w:rsidRDefault="00283A40" w:rsidP="00283A40">
      <w:pPr>
        <w:widowControl/>
        <w:shd w:val="clear" w:color="auto" w:fill="FFFFFF"/>
        <w:jc w:val="center"/>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FF0000"/>
          <w:spacing w:val="8"/>
          <w:kern w:val="0"/>
          <w:sz w:val="24"/>
          <w:szCs w:val="24"/>
        </w:rPr>
        <w:t>住房城乡建设部办公厅关于做好建筑业营改增建设工程计价依据调整准备工作的通知</w:t>
      </w:r>
    </w:p>
    <w:p w:rsidR="00283A40" w:rsidRPr="00283A40" w:rsidRDefault="00283A40" w:rsidP="00283A40">
      <w:pPr>
        <w:widowControl/>
        <w:shd w:val="clear" w:color="auto" w:fill="FFFFFF"/>
        <w:jc w:val="center"/>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333333"/>
          <w:kern w:val="0"/>
          <w:sz w:val="24"/>
          <w:szCs w:val="24"/>
        </w:rPr>
        <w:t>建办标〔2016〕4号</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各省、自治区住房城乡建设厅，直辖市建委，国务院有关部门：</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lastRenderedPageBreak/>
        <w:t>为适应建筑业营改增的需要，我部组织开展了建筑业营改增对工程造价及计价依据影响的专题研究，并请部分省市进行了测试，形成了工程造价构成各项费用调整和税金计算方法，现就工程计价依据调整准备有关工作通知如下。</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一、为保证营改增后工程计价依据的顺利调整，各地区、各部门应重新确定税金的计算方法，做好工程计价定额、价格信息等计价依据调整的准备工作。</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二、按照前期研究和测试的成果，工程造价可按以下公式计算：工程造价=税前工程造价×（1+</w:t>
      </w:r>
      <w:r w:rsidRPr="00283A40">
        <w:rPr>
          <w:rFonts w:ascii="微软雅黑" w:eastAsia="微软雅黑" w:hAnsi="微软雅黑" w:cs="宋体" w:hint="eastAsia"/>
          <w:b/>
          <w:bCs/>
          <w:color w:val="FF0000"/>
          <w:spacing w:val="8"/>
          <w:kern w:val="0"/>
          <w:sz w:val="24"/>
          <w:szCs w:val="24"/>
        </w:rPr>
        <w:t>11%</w:t>
      </w:r>
      <w:r w:rsidRPr="00283A40">
        <w:rPr>
          <w:rFonts w:ascii="微软雅黑" w:eastAsia="微软雅黑" w:hAnsi="微软雅黑" w:cs="宋体" w:hint="eastAsia"/>
          <w:color w:val="333333"/>
          <w:spacing w:val="8"/>
          <w:kern w:val="0"/>
          <w:sz w:val="24"/>
          <w:szCs w:val="24"/>
        </w:rPr>
        <w:t>）。其中，</w:t>
      </w:r>
      <w:r w:rsidRPr="00283A40">
        <w:rPr>
          <w:rFonts w:ascii="微软雅黑" w:eastAsia="微软雅黑" w:hAnsi="微软雅黑" w:cs="宋体" w:hint="eastAsia"/>
          <w:b/>
          <w:bCs/>
          <w:color w:val="FF0000"/>
          <w:spacing w:val="8"/>
          <w:kern w:val="0"/>
          <w:sz w:val="24"/>
          <w:szCs w:val="24"/>
        </w:rPr>
        <w:t>11%</w:t>
      </w:r>
      <w:r w:rsidRPr="00283A40">
        <w:rPr>
          <w:rFonts w:ascii="微软雅黑" w:eastAsia="微软雅黑" w:hAnsi="微软雅黑" w:cs="宋体" w:hint="eastAsia"/>
          <w:color w:val="333333"/>
          <w:spacing w:val="8"/>
          <w:kern w:val="0"/>
          <w:sz w:val="24"/>
          <w:szCs w:val="24"/>
        </w:rPr>
        <w:t>为建筑业拟征增值税税率，税前工程造价为人工费、材料费、施工机具使用费、企业管理费、利润和规费之和，各费用项目均以不包含增值税可抵扣进项税额的价格计算，相应计价依据按上述方法调整。</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三、有关地区和部门可根据计价依据管理的实际情况，采取满足增值税下工程计价要求的其他调整方法。</w:t>
      </w:r>
    </w:p>
    <w:p w:rsidR="00283A40" w:rsidRPr="00283A40" w:rsidRDefault="00283A40" w:rsidP="00283A40">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各地区、各部门要高度重视此项工作，加强领导，采取措施，于2016年4月底前完成计价依据的调整准备，在调整准备工作中的有关意见和建议请及时反馈我部标准定额司。联系人：程文锦　010-58933231</w:t>
      </w:r>
    </w:p>
    <w:p w:rsidR="00283A40" w:rsidRPr="00283A40" w:rsidRDefault="00283A40" w:rsidP="00283A40">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中华人民共和国住房和城乡建设部办公厅</w:t>
      </w:r>
    </w:p>
    <w:p w:rsidR="00283A40" w:rsidRPr="00283A40" w:rsidRDefault="00283A40" w:rsidP="00283A40">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4"/>
          <w:szCs w:val="24"/>
        </w:rPr>
        <w:t xml:space="preserve">　　　　　　　　　　　2016年2月19日</w:t>
      </w:r>
    </w:p>
    <w:p w:rsidR="00283A40" w:rsidRPr="00283A40" w:rsidRDefault="00283A40" w:rsidP="00283A40">
      <w:pPr>
        <w:widowControl/>
        <w:shd w:val="clear" w:color="auto" w:fill="FFFFFF"/>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 </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b/>
          <w:bCs/>
          <w:color w:val="333333"/>
          <w:spacing w:val="8"/>
          <w:kern w:val="0"/>
          <w:sz w:val="26"/>
        </w:rPr>
        <w:t>很多朋友会存在疑惑，比如说：</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666666"/>
          <w:spacing w:val="8"/>
          <w:kern w:val="0"/>
          <w:sz w:val="26"/>
          <w:szCs w:val="26"/>
        </w:rPr>
      </w:pPr>
      <w:r w:rsidRPr="00283A40">
        <w:rPr>
          <w:rFonts w:ascii="微软雅黑" w:eastAsia="微软雅黑" w:hAnsi="微软雅黑" w:cs="宋体" w:hint="eastAsia"/>
          <w:color w:val="666666"/>
          <w:spacing w:val="8"/>
          <w:kern w:val="0"/>
          <w:sz w:val="26"/>
          <w:szCs w:val="26"/>
        </w:rPr>
        <w:lastRenderedPageBreak/>
        <w:t>1、</w:t>
      </w:r>
      <w:r w:rsidRPr="00283A40">
        <w:rPr>
          <w:rFonts w:ascii="微软雅黑" w:eastAsia="微软雅黑" w:hAnsi="微软雅黑" w:cs="宋体" w:hint="eastAsia"/>
          <w:i/>
          <w:iCs/>
          <w:color w:val="666666"/>
          <w:spacing w:val="8"/>
          <w:kern w:val="0"/>
          <w:sz w:val="26"/>
          <w:u w:val="single"/>
        </w:rPr>
        <w:t>2018年5月1日前未开具发票，调整税率后再开具发票，适用什么税率</w:t>
      </w:r>
      <w:r w:rsidRPr="00283A40">
        <w:rPr>
          <w:rFonts w:ascii="微软雅黑" w:eastAsia="微软雅黑" w:hAnsi="微软雅黑" w:cs="宋体" w:hint="eastAsia"/>
          <w:i/>
          <w:iCs/>
          <w:color w:val="666666"/>
          <w:spacing w:val="8"/>
          <w:kern w:val="0"/>
          <w:sz w:val="26"/>
        </w:rPr>
        <w:t>？</w:t>
      </w:r>
    </w:p>
    <w:p w:rsidR="00283A40" w:rsidRPr="00283A40" w:rsidRDefault="00283A40" w:rsidP="00283A40">
      <w:pPr>
        <w:widowControl/>
        <w:shd w:val="clear" w:color="auto" w:fill="FFFFFF"/>
        <w:spacing w:after="225" w:line="420" w:lineRule="atLeast"/>
        <w:jc w:val="left"/>
        <w:rPr>
          <w:rFonts w:ascii="微软雅黑" w:eastAsia="微软雅黑" w:hAnsi="微软雅黑" w:cs="宋体" w:hint="eastAsia"/>
          <w:color w:val="666666"/>
          <w:spacing w:val="8"/>
          <w:kern w:val="0"/>
          <w:sz w:val="26"/>
          <w:szCs w:val="26"/>
        </w:rPr>
      </w:pPr>
      <w:r w:rsidRPr="00283A40">
        <w:rPr>
          <w:rFonts w:ascii="微软雅黑" w:eastAsia="微软雅黑" w:hAnsi="微软雅黑" w:cs="宋体" w:hint="eastAsia"/>
          <w:color w:val="666666"/>
          <w:spacing w:val="8"/>
          <w:kern w:val="0"/>
          <w:sz w:val="26"/>
          <w:szCs w:val="26"/>
        </w:rPr>
        <w:t>大家一定要记住，应当按照纳税义务发生时间来适用税率。纳税义务发生在5月1日前的，适用17%、11%的税率；纳税义务发生在5月1日后的，适用16%、10%的税率。</w:t>
      </w:r>
    </w:p>
    <w:p w:rsidR="00283A40" w:rsidRPr="00283A40" w:rsidRDefault="00283A40" w:rsidP="00283A40">
      <w:pPr>
        <w:widowControl/>
        <w:shd w:val="clear" w:color="auto" w:fill="FFFFFF"/>
        <w:spacing w:line="420" w:lineRule="atLeast"/>
        <w:jc w:val="left"/>
        <w:rPr>
          <w:rFonts w:ascii="微软雅黑" w:eastAsia="微软雅黑" w:hAnsi="微软雅黑" w:cs="宋体" w:hint="eastAsia"/>
          <w:color w:val="666666"/>
          <w:spacing w:val="8"/>
          <w:kern w:val="0"/>
          <w:sz w:val="26"/>
          <w:szCs w:val="26"/>
        </w:rPr>
      </w:pPr>
      <w:r w:rsidRPr="00283A40">
        <w:rPr>
          <w:rFonts w:ascii="微软雅黑" w:eastAsia="微软雅黑" w:hAnsi="微软雅黑" w:cs="宋体" w:hint="eastAsia"/>
          <w:color w:val="666666"/>
          <w:spacing w:val="8"/>
          <w:kern w:val="0"/>
          <w:sz w:val="26"/>
          <w:szCs w:val="26"/>
        </w:rPr>
        <w:t>2、</w:t>
      </w:r>
      <w:r w:rsidRPr="00283A40">
        <w:rPr>
          <w:rFonts w:ascii="微软雅黑" w:eastAsia="微软雅黑" w:hAnsi="微软雅黑" w:cs="宋体" w:hint="eastAsia"/>
          <w:i/>
          <w:iCs/>
          <w:color w:val="666666"/>
          <w:spacing w:val="8"/>
          <w:kern w:val="0"/>
          <w:sz w:val="26"/>
          <w:u w:val="single"/>
        </w:rPr>
        <w:t>2018年5月1日之后取得的5月1日之前开具的税率为17%、11%的增值税专用发票还可以认证吗</w:t>
      </w:r>
      <w:r w:rsidRPr="00283A40">
        <w:rPr>
          <w:rFonts w:ascii="微软雅黑" w:eastAsia="微软雅黑" w:hAnsi="微软雅黑" w:cs="宋体" w:hint="eastAsia"/>
          <w:i/>
          <w:iCs/>
          <w:color w:val="666666"/>
          <w:spacing w:val="8"/>
          <w:kern w:val="0"/>
          <w:sz w:val="26"/>
        </w:rPr>
        <w:t>？</w:t>
      </w:r>
    </w:p>
    <w:p w:rsidR="00283A40" w:rsidRPr="00283A40" w:rsidRDefault="00283A40" w:rsidP="00283A40">
      <w:pPr>
        <w:widowControl/>
        <w:shd w:val="clear" w:color="auto" w:fill="FFFFFF"/>
        <w:spacing w:after="75" w:line="420" w:lineRule="atLeast"/>
        <w:jc w:val="left"/>
        <w:rPr>
          <w:rFonts w:ascii="微软雅黑" w:eastAsia="微软雅黑" w:hAnsi="微软雅黑" w:cs="宋体" w:hint="eastAsia"/>
          <w:color w:val="666666"/>
          <w:spacing w:val="8"/>
          <w:kern w:val="0"/>
          <w:sz w:val="26"/>
          <w:szCs w:val="26"/>
        </w:rPr>
      </w:pPr>
      <w:r w:rsidRPr="00283A40">
        <w:rPr>
          <w:rFonts w:ascii="微软雅黑" w:eastAsia="微软雅黑" w:hAnsi="微软雅黑" w:cs="宋体" w:hint="eastAsia"/>
          <w:color w:val="666666"/>
          <w:spacing w:val="8"/>
          <w:kern w:val="0"/>
          <w:sz w:val="26"/>
          <w:szCs w:val="26"/>
        </w:rPr>
        <w:t>发票只要在规定的认证期限内（开具之日起360内）认证，就可以。</w:t>
      </w:r>
    </w:p>
    <w:p w:rsidR="00283A40" w:rsidRPr="00283A40" w:rsidRDefault="00283A40" w:rsidP="00283A40">
      <w:pPr>
        <w:widowControl/>
        <w:shd w:val="clear" w:color="auto" w:fill="FFFFFF"/>
        <w:spacing w:before="150" w:after="225" w:line="420" w:lineRule="atLeast"/>
        <w:jc w:val="left"/>
        <w:rPr>
          <w:rFonts w:ascii="微软雅黑" w:eastAsia="微软雅黑" w:hAnsi="微软雅黑" w:cs="宋体" w:hint="eastAsia"/>
          <w:color w:val="333333"/>
          <w:spacing w:val="8"/>
          <w:kern w:val="0"/>
          <w:sz w:val="26"/>
          <w:szCs w:val="26"/>
        </w:rPr>
      </w:pPr>
      <w:r w:rsidRPr="00283A40">
        <w:rPr>
          <w:rFonts w:ascii="微软雅黑" w:eastAsia="微软雅黑" w:hAnsi="微软雅黑" w:cs="宋体" w:hint="eastAsia"/>
          <w:color w:val="333333"/>
          <w:spacing w:val="8"/>
          <w:kern w:val="0"/>
          <w:sz w:val="26"/>
          <w:szCs w:val="26"/>
        </w:rPr>
        <w:t>增值税税率的下调，无疑会对我们建筑企业之前签订的合同造价、今后的做账带来很大的冲击，如何才能合理的度过这个过渡期呢？</w:t>
      </w:r>
    </w:p>
    <w:p w:rsidR="00166B04" w:rsidRPr="00283A40" w:rsidRDefault="00166B04"/>
    <w:sectPr w:rsidR="00166B04" w:rsidRPr="00283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B04" w:rsidRDefault="00166B04" w:rsidP="00283A40">
      <w:r>
        <w:separator/>
      </w:r>
    </w:p>
  </w:endnote>
  <w:endnote w:type="continuationSeparator" w:id="1">
    <w:p w:rsidR="00166B04" w:rsidRDefault="00166B04" w:rsidP="00283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B04" w:rsidRDefault="00166B04" w:rsidP="00283A40">
      <w:r>
        <w:separator/>
      </w:r>
    </w:p>
  </w:footnote>
  <w:footnote w:type="continuationSeparator" w:id="1">
    <w:p w:rsidR="00166B04" w:rsidRDefault="00166B04" w:rsidP="00283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A40"/>
    <w:rsid w:val="00166B04"/>
    <w:rsid w:val="00283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83A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3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3A40"/>
    <w:rPr>
      <w:sz w:val="18"/>
      <w:szCs w:val="18"/>
    </w:rPr>
  </w:style>
  <w:style w:type="paragraph" w:styleId="a4">
    <w:name w:val="footer"/>
    <w:basedOn w:val="a"/>
    <w:link w:val="Char0"/>
    <w:uiPriority w:val="99"/>
    <w:semiHidden/>
    <w:unhideWhenUsed/>
    <w:rsid w:val="00283A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3A40"/>
    <w:rPr>
      <w:sz w:val="18"/>
      <w:szCs w:val="18"/>
    </w:rPr>
  </w:style>
  <w:style w:type="character" w:customStyle="1" w:styleId="2Char">
    <w:name w:val="标题 2 Char"/>
    <w:basedOn w:val="a0"/>
    <w:link w:val="2"/>
    <w:uiPriority w:val="9"/>
    <w:rsid w:val="00283A40"/>
    <w:rPr>
      <w:rFonts w:ascii="宋体" w:eastAsia="宋体" w:hAnsi="宋体" w:cs="宋体"/>
      <w:b/>
      <w:bCs/>
      <w:kern w:val="0"/>
      <w:sz w:val="36"/>
      <w:szCs w:val="36"/>
    </w:rPr>
  </w:style>
  <w:style w:type="character" w:customStyle="1" w:styleId="richmediameta">
    <w:name w:val="rich_media_meta"/>
    <w:basedOn w:val="a0"/>
    <w:rsid w:val="00283A40"/>
  </w:style>
  <w:style w:type="character" w:styleId="a5">
    <w:name w:val="Hyperlink"/>
    <w:basedOn w:val="a0"/>
    <w:uiPriority w:val="99"/>
    <w:semiHidden/>
    <w:unhideWhenUsed/>
    <w:rsid w:val="00283A40"/>
    <w:rPr>
      <w:color w:val="0000FF"/>
      <w:u w:val="single"/>
    </w:rPr>
  </w:style>
  <w:style w:type="character" w:customStyle="1" w:styleId="apple-converted-space">
    <w:name w:val="apple-converted-space"/>
    <w:basedOn w:val="a0"/>
    <w:rsid w:val="00283A40"/>
  </w:style>
  <w:style w:type="character" w:styleId="a6">
    <w:name w:val="Emphasis"/>
    <w:basedOn w:val="a0"/>
    <w:uiPriority w:val="20"/>
    <w:qFormat/>
    <w:rsid w:val="00283A40"/>
    <w:rPr>
      <w:i/>
      <w:iCs/>
    </w:rPr>
  </w:style>
  <w:style w:type="paragraph" w:styleId="a7">
    <w:name w:val="Normal (Web)"/>
    <w:basedOn w:val="a"/>
    <w:uiPriority w:val="99"/>
    <w:semiHidden/>
    <w:unhideWhenUsed/>
    <w:rsid w:val="00283A4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83A40"/>
    <w:rPr>
      <w:b/>
      <w:bCs/>
    </w:rPr>
  </w:style>
  <w:style w:type="paragraph" w:styleId="a9">
    <w:name w:val="Balloon Text"/>
    <w:basedOn w:val="a"/>
    <w:link w:val="Char1"/>
    <w:uiPriority w:val="99"/>
    <w:semiHidden/>
    <w:unhideWhenUsed/>
    <w:rsid w:val="00283A40"/>
    <w:rPr>
      <w:sz w:val="18"/>
      <w:szCs w:val="18"/>
    </w:rPr>
  </w:style>
  <w:style w:type="character" w:customStyle="1" w:styleId="Char1">
    <w:name w:val="批注框文本 Char"/>
    <w:basedOn w:val="a0"/>
    <w:link w:val="a9"/>
    <w:uiPriority w:val="99"/>
    <w:semiHidden/>
    <w:rsid w:val="00283A40"/>
    <w:rPr>
      <w:sz w:val="18"/>
      <w:szCs w:val="18"/>
    </w:rPr>
  </w:style>
</w:styles>
</file>

<file path=word/webSettings.xml><?xml version="1.0" encoding="utf-8"?>
<w:webSettings xmlns:r="http://schemas.openxmlformats.org/officeDocument/2006/relationships" xmlns:w="http://schemas.openxmlformats.org/wordprocessingml/2006/main">
  <w:divs>
    <w:div w:id="438454345">
      <w:bodyDiv w:val="1"/>
      <w:marLeft w:val="0"/>
      <w:marRight w:val="0"/>
      <w:marTop w:val="0"/>
      <w:marBottom w:val="0"/>
      <w:divBdr>
        <w:top w:val="none" w:sz="0" w:space="0" w:color="auto"/>
        <w:left w:val="none" w:sz="0" w:space="0" w:color="auto"/>
        <w:bottom w:val="none" w:sz="0" w:space="0" w:color="auto"/>
        <w:right w:val="none" w:sz="0" w:space="0" w:color="auto"/>
      </w:divBdr>
      <w:divsChild>
        <w:div w:id="1316227778">
          <w:marLeft w:val="0"/>
          <w:marRight w:val="0"/>
          <w:marTop w:val="0"/>
          <w:marBottom w:val="450"/>
          <w:divBdr>
            <w:top w:val="none" w:sz="0" w:space="0" w:color="auto"/>
            <w:left w:val="none" w:sz="0" w:space="0" w:color="auto"/>
            <w:bottom w:val="none" w:sz="0" w:space="0" w:color="auto"/>
            <w:right w:val="none" w:sz="0" w:space="0" w:color="auto"/>
          </w:divBdr>
        </w:div>
        <w:div w:id="581378998">
          <w:marLeft w:val="0"/>
          <w:marRight w:val="0"/>
          <w:marTop w:val="0"/>
          <w:marBottom w:val="0"/>
          <w:divBdr>
            <w:top w:val="none" w:sz="0" w:space="0" w:color="auto"/>
            <w:left w:val="none" w:sz="0" w:space="0" w:color="auto"/>
            <w:bottom w:val="none" w:sz="0" w:space="0" w:color="auto"/>
            <w:right w:val="none" w:sz="0" w:space="0" w:color="auto"/>
          </w:divBdr>
          <w:divsChild>
            <w:div w:id="1073814134">
              <w:blockQuote w:val="1"/>
              <w:marLeft w:val="0"/>
              <w:marRight w:val="0"/>
              <w:marTop w:val="75"/>
              <w:marBottom w:val="0"/>
              <w:divBdr>
                <w:top w:val="none" w:sz="0" w:space="0" w:color="auto"/>
                <w:left w:val="single" w:sz="36" w:space="8" w:color="1E9BE8"/>
                <w:bottom w:val="none" w:sz="0" w:space="0" w:color="auto"/>
                <w:right w:val="none" w:sz="0" w:space="0" w:color="auto"/>
              </w:divBdr>
            </w:div>
          </w:divsChild>
        </w:div>
      </w:divsChild>
    </w:div>
    <w:div w:id="8499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1612</Characters>
  <Application>Microsoft Office Word</Application>
  <DocSecurity>0</DocSecurity>
  <Lines>13</Lines>
  <Paragraphs>3</Paragraphs>
  <ScaleCrop>false</ScaleCrop>
  <Company>Microsoft</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2018-05-14T06:48:00Z</dcterms:created>
  <dcterms:modified xsi:type="dcterms:W3CDTF">2018-05-14T06:49:00Z</dcterms:modified>
</cp:coreProperties>
</file>