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242" w:rsidRPr="00677242" w:rsidRDefault="00677242" w:rsidP="00677242">
      <w:pPr>
        <w:widowControl/>
        <w:pBdr>
          <w:bottom w:val="single" w:sz="6" w:space="8" w:color="E7E7EB"/>
        </w:pBdr>
        <w:shd w:val="clear" w:color="auto" w:fill="FFFFFF"/>
        <w:spacing w:after="210"/>
        <w:jc w:val="left"/>
        <w:outlineLvl w:val="1"/>
        <w:rPr>
          <w:rFonts w:ascii="Helvetica" w:eastAsia="宋体" w:hAnsi="Helvetica" w:cs="Helvetica"/>
          <w:color w:val="000000"/>
          <w:kern w:val="0"/>
          <w:sz w:val="36"/>
          <w:szCs w:val="36"/>
        </w:rPr>
      </w:pPr>
      <w:r w:rsidRPr="00677242">
        <w:rPr>
          <w:rFonts w:ascii="Helvetica" w:eastAsia="宋体" w:hAnsi="Helvetica" w:cs="Helvetica"/>
          <w:color w:val="000000"/>
          <w:kern w:val="0"/>
          <w:sz w:val="36"/>
          <w:szCs w:val="36"/>
        </w:rPr>
        <w:t>重磅！</w:t>
      </w:r>
      <w:r w:rsidRPr="00677242">
        <w:rPr>
          <w:rFonts w:ascii="Helvetica" w:eastAsia="宋体" w:hAnsi="Helvetica" w:cs="Helvetica"/>
          <w:color w:val="000000"/>
          <w:kern w:val="0"/>
          <w:sz w:val="36"/>
          <w:szCs w:val="36"/>
        </w:rPr>
        <w:t>2018</w:t>
      </w:r>
      <w:r w:rsidRPr="00677242">
        <w:rPr>
          <w:rFonts w:ascii="Helvetica" w:eastAsia="宋体" w:hAnsi="Helvetica" w:cs="Helvetica"/>
          <w:color w:val="000000"/>
          <w:kern w:val="0"/>
          <w:sz w:val="36"/>
          <w:szCs w:val="36"/>
        </w:rPr>
        <w:t>版《清单计价规范》即将出台</w:t>
      </w:r>
    </w:p>
    <w:p w:rsidR="00677242" w:rsidRPr="00677242" w:rsidRDefault="00677242" w:rsidP="00677242">
      <w:pPr>
        <w:widowControl/>
        <w:shd w:val="clear" w:color="auto" w:fill="FFFFFF"/>
        <w:spacing w:line="300" w:lineRule="atLeast"/>
        <w:jc w:val="left"/>
        <w:rPr>
          <w:rFonts w:ascii="Helvetica" w:eastAsia="宋体" w:hAnsi="Helvetica" w:cs="Helvetica"/>
          <w:color w:val="000000"/>
          <w:kern w:val="0"/>
          <w:sz w:val="2"/>
          <w:szCs w:val="2"/>
        </w:rPr>
      </w:pPr>
      <w:r w:rsidRPr="00677242">
        <w:rPr>
          <w:rFonts w:ascii="Helvetica" w:eastAsia="宋体" w:hAnsi="Helvetica" w:cs="Helvetica"/>
          <w:color w:val="8C8C8C"/>
          <w:kern w:val="0"/>
          <w:sz w:val="24"/>
          <w:szCs w:val="24"/>
        </w:rPr>
        <w:t>2017-09-21</w:t>
      </w:r>
      <w:r w:rsidRPr="00677242">
        <w:rPr>
          <w:rFonts w:ascii="Helvetica" w:eastAsia="宋体" w:hAnsi="Helvetica" w:cs="Helvetica"/>
          <w:color w:val="000000"/>
          <w:kern w:val="0"/>
          <w:sz w:val="2"/>
        </w:rPr>
        <w:t> </w:t>
      </w:r>
      <w:hyperlink r:id="rId6" w:anchor="#" w:history="1">
        <w:r w:rsidRPr="00677242">
          <w:rPr>
            <w:rFonts w:ascii="Helvetica" w:eastAsia="宋体" w:hAnsi="Helvetica" w:cs="Helvetica"/>
            <w:vanish/>
            <w:color w:val="607FA6"/>
            <w:kern w:val="0"/>
            <w:sz w:val="24"/>
            <w:szCs w:val="24"/>
          </w:rPr>
          <w:t>工程造价</w:t>
        </w:r>
      </w:hyperlink>
    </w:p>
    <w:p w:rsidR="00677242" w:rsidRPr="00677242" w:rsidRDefault="00677242" w:rsidP="00677242">
      <w:pPr>
        <w:widowControl/>
        <w:shd w:val="clear" w:color="auto" w:fill="FFFFFF"/>
        <w:spacing w:line="384" w:lineRule="atLeast"/>
        <w:jc w:val="left"/>
        <w:rPr>
          <w:rFonts w:ascii="Helvetica" w:eastAsia="宋体" w:hAnsi="Helvetica" w:cs="Helvetica"/>
          <w:color w:val="3E3E3E"/>
          <w:kern w:val="0"/>
          <w:sz w:val="24"/>
          <w:szCs w:val="24"/>
        </w:rPr>
      </w:pPr>
    </w:p>
    <w:p w:rsidR="00677242" w:rsidRPr="00677242" w:rsidRDefault="00677242" w:rsidP="00677242">
      <w:pPr>
        <w:widowControl/>
        <w:shd w:val="clear" w:color="auto" w:fill="FFFFFF"/>
        <w:spacing w:line="384" w:lineRule="atLeast"/>
        <w:jc w:val="center"/>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w:drawing>
          <wp:inline distT="0" distB="0" distL="0" distR="0">
            <wp:extent cx="5274310" cy="2890257"/>
            <wp:effectExtent l="1905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srcRect/>
                    <a:stretch>
                      <a:fillRect/>
                    </a:stretch>
                  </pic:blipFill>
                  <pic:spPr bwMode="auto">
                    <a:xfrm>
                      <a:off x="0" y="0"/>
                      <a:ext cx="5274310" cy="2890257"/>
                    </a:xfrm>
                    <a:prstGeom prst="rect">
                      <a:avLst/>
                    </a:prstGeom>
                    <a:noFill/>
                    <a:ln w="9525">
                      <a:noFill/>
                      <a:miter lim="800000"/>
                      <a:headEnd/>
                      <a:tailEnd/>
                    </a:ln>
                  </pic:spPr>
                </pic:pic>
              </a:graphicData>
            </a:graphic>
          </wp:inline>
        </w:drawing>
      </w:r>
    </w:p>
    <w:p w:rsidR="00677242" w:rsidRPr="00677242" w:rsidRDefault="00677242" w:rsidP="00677242">
      <w:pPr>
        <w:widowControl/>
        <w:shd w:val="clear" w:color="auto" w:fill="FFFFFF"/>
        <w:spacing w:line="384" w:lineRule="atLeast"/>
        <w:jc w:val="left"/>
        <w:rPr>
          <w:rFonts w:ascii="Helvetica" w:eastAsia="宋体" w:hAnsi="Helvetica" w:cs="Helvetica"/>
          <w:color w:val="3E3E3E"/>
          <w:kern w:val="0"/>
          <w:sz w:val="24"/>
          <w:szCs w:val="24"/>
        </w:rPr>
      </w:pPr>
      <w:r w:rsidRPr="00677242">
        <w:rPr>
          <w:rFonts w:ascii="微软雅黑" w:eastAsia="微软雅黑" w:hAnsi="微软雅黑" w:cs="Helvetica" w:hint="eastAsia"/>
          <w:color w:val="3E3E3E"/>
          <w:spacing w:val="15"/>
          <w:kern w:val="0"/>
          <w:sz w:val="23"/>
          <w:szCs w:val="23"/>
        </w:rPr>
        <w:t>面对经济下行的压力，党中央提出了加强供给侧结构性改革的战略决策，核心是大力推动“三去一降一补”（去产能、去库存、去杠杆、降成本、补短板），抓手是基础设施建设。这给工程建设领域带来了又一轮发展机遇。造价是工程建设项目全过程的重要环节，强化工程建设项目全过程造价管理，对确保施工质量和安全至关重要。</w:t>
      </w:r>
      <w:r w:rsidRPr="00677242">
        <w:rPr>
          <w:rFonts w:ascii="微软雅黑" w:eastAsia="微软雅黑" w:hAnsi="微软雅黑" w:cs="Helvetica" w:hint="eastAsia"/>
          <w:b/>
          <w:bCs/>
          <w:color w:val="3E3E3E"/>
          <w:spacing w:val="15"/>
          <w:kern w:val="0"/>
          <w:sz w:val="23"/>
        </w:rPr>
        <w:t>国务院办公厅《关于促进建筑业持续健康发展的意见》（国办发〔2017〕19号）</w:t>
      </w:r>
      <w:r w:rsidRPr="00677242">
        <w:rPr>
          <w:rFonts w:ascii="微软雅黑" w:eastAsia="微软雅黑" w:hAnsi="微软雅黑" w:cs="Helvetica" w:hint="eastAsia"/>
          <w:color w:val="3E3E3E"/>
          <w:spacing w:val="15"/>
          <w:kern w:val="0"/>
          <w:sz w:val="23"/>
          <w:szCs w:val="23"/>
        </w:rPr>
        <w:t>明确提出，要完善工程量清单计价体系和工程造价信息发布机制，形成统一的工程造价计价规则，合理确定和有效控制工程造价。住建部组织有关单位编发的</w:t>
      </w:r>
      <w:r w:rsidRPr="00677242">
        <w:rPr>
          <w:rFonts w:ascii="微软雅黑" w:eastAsia="微软雅黑" w:hAnsi="微软雅黑" w:cs="Helvetica" w:hint="eastAsia"/>
          <w:b/>
          <w:bCs/>
          <w:color w:val="3E3E3E"/>
          <w:spacing w:val="15"/>
          <w:kern w:val="0"/>
          <w:sz w:val="23"/>
        </w:rPr>
        <w:t>《工程造价事业发展“十三五”规划》</w:t>
      </w:r>
      <w:r w:rsidRPr="00677242">
        <w:rPr>
          <w:rFonts w:ascii="微软雅黑" w:eastAsia="微软雅黑" w:hAnsi="微软雅黑" w:cs="Helvetica" w:hint="eastAsia"/>
          <w:color w:val="3E3E3E"/>
          <w:spacing w:val="15"/>
          <w:kern w:val="0"/>
          <w:sz w:val="23"/>
          <w:szCs w:val="23"/>
        </w:rPr>
        <w:t>，更是为“造价”操作与管理指明了方向。</w:t>
      </w:r>
    </w:p>
    <w:p w:rsidR="00677242" w:rsidRPr="00677242" w:rsidRDefault="00677242" w:rsidP="00677242">
      <w:pPr>
        <w:widowControl/>
        <w:shd w:val="clear" w:color="auto" w:fill="FFFFFF"/>
        <w:spacing w:line="384" w:lineRule="atLeast"/>
        <w:jc w:val="left"/>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w:lastRenderedPageBreak/>
        <w:drawing>
          <wp:inline distT="0" distB="0" distL="0" distR="0">
            <wp:extent cx="5274310" cy="2966265"/>
            <wp:effectExtent l="1905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5274310" cy="2966265"/>
                    </a:xfrm>
                    <a:prstGeom prst="rect">
                      <a:avLst/>
                    </a:prstGeom>
                    <a:noFill/>
                    <a:ln w="9525">
                      <a:noFill/>
                      <a:miter lim="800000"/>
                      <a:headEnd/>
                      <a:tailEnd/>
                    </a:ln>
                  </pic:spPr>
                </pic:pic>
              </a:graphicData>
            </a:graphic>
          </wp:inline>
        </w:drawing>
      </w:r>
    </w:p>
    <w:p w:rsidR="00677242" w:rsidRPr="00677242" w:rsidRDefault="00677242" w:rsidP="00677242">
      <w:pPr>
        <w:widowControl/>
        <w:shd w:val="clear" w:color="auto" w:fill="FFFFFF"/>
        <w:spacing w:line="384" w:lineRule="atLeast"/>
        <w:jc w:val="left"/>
        <w:rPr>
          <w:rFonts w:ascii="Helvetica" w:eastAsia="宋体" w:hAnsi="Helvetica" w:cs="Helvetica"/>
          <w:color w:val="3E3E3E"/>
          <w:kern w:val="0"/>
          <w:sz w:val="24"/>
          <w:szCs w:val="24"/>
        </w:rPr>
      </w:pPr>
      <w:r w:rsidRPr="00677242">
        <w:rPr>
          <w:rFonts w:ascii="微软雅黑" w:eastAsia="微软雅黑" w:hAnsi="微软雅黑" w:cs="Helvetica" w:hint="eastAsia"/>
          <w:color w:val="3E3E3E"/>
          <w:spacing w:val="15"/>
          <w:kern w:val="0"/>
          <w:sz w:val="23"/>
          <w:szCs w:val="23"/>
        </w:rPr>
        <w:t>面对新的机遇和挑战，建设项目各参与方必须思考如何开展全过程工程造价管理，将过去分阶段、信息不连贯、专业人员重复的造价管理工作转移到以全过程投资管控为核心的工作中来，转变过去以验工计量为特征的造价管理思路，切切实实关注工程项目价值增值，实现集成化模式下发承包方的双赢。</w:t>
      </w:r>
    </w:p>
    <w:p w:rsidR="00677242" w:rsidRPr="00677242" w:rsidRDefault="00677242" w:rsidP="00677242">
      <w:pPr>
        <w:widowControl/>
        <w:shd w:val="clear" w:color="auto" w:fill="FFFFFF"/>
        <w:spacing w:line="384" w:lineRule="atLeast"/>
        <w:jc w:val="left"/>
        <w:rPr>
          <w:rFonts w:ascii="Helvetica" w:eastAsia="宋体" w:hAnsi="Helvetica" w:cs="Helvetica"/>
          <w:color w:val="3E3E3E"/>
          <w:kern w:val="0"/>
          <w:sz w:val="24"/>
          <w:szCs w:val="24"/>
        </w:rPr>
      </w:pPr>
      <w:r w:rsidRPr="00677242">
        <w:rPr>
          <w:rFonts w:ascii="微软雅黑" w:eastAsia="微软雅黑" w:hAnsi="微软雅黑" w:cs="Helvetica" w:hint="eastAsia"/>
          <w:b/>
          <w:bCs/>
          <w:color w:val="3E3E3E"/>
          <w:spacing w:val="30"/>
          <w:kern w:val="0"/>
          <w:sz w:val="24"/>
          <w:szCs w:val="24"/>
        </w:rPr>
        <w:t>重要资讯</w:t>
      </w:r>
    </w:p>
    <w:p w:rsidR="00677242" w:rsidRPr="00677242" w:rsidRDefault="00677242" w:rsidP="00677242">
      <w:pPr>
        <w:widowControl/>
        <w:shd w:val="clear" w:color="auto" w:fill="FFFFFF"/>
        <w:spacing w:line="480" w:lineRule="atLeast"/>
        <w:jc w:val="left"/>
        <w:rPr>
          <w:rFonts w:ascii="Helvetica" w:eastAsia="宋体" w:hAnsi="Helvetica" w:cs="Helvetica"/>
          <w:color w:val="3E3E3E"/>
          <w:kern w:val="0"/>
          <w:sz w:val="24"/>
          <w:szCs w:val="24"/>
        </w:rPr>
      </w:pPr>
      <w:r w:rsidRPr="00677242">
        <w:rPr>
          <w:rFonts w:ascii="微软雅黑" w:eastAsia="微软雅黑" w:hAnsi="微软雅黑" w:cs="Helvetica" w:hint="eastAsia"/>
          <w:color w:val="3E3E3E"/>
          <w:spacing w:val="15"/>
          <w:kern w:val="0"/>
          <w:sz w:val="23"/>
          <w:szCs w:val="23"/>
        </w:rPr>
        <w:t>住房城乡建设部组织有关单位编制了《工程造价事业发展“十三五”规划》。该规划力图体现创新、协调、绿色、开放、共享的发展理念和“适用、经济、绿色、美观”建筑方针，提出了工程造价事业发展的指导思想、主要目标、发展理念和重点任务。</w:t>
      </w:r>
    </w:p>
    <w:p w:rsidR="00677242" w:rsidRPr="00677242" w:rsidRDefault="00677242" w:rsidP="00677242">
      <w:pPr>
        <w:widowControl/>
        <w:shd w:val="clear" w:color="auto" w:fill="FFFFFF"/>
        <w:spacing w:line="480" w:lineRule="atLeast"/>
        <w:ind w:left="75"/>
        <w:jc w:val="left"/>
        <w:rPr>
          <w:rFonts w:ascii="Helvetica" w:eastAsia="宋体" w:hAnsi="Helvetica" w:cs="Helvetica"/>
          <w:color w:val="3E3E3E"/>
          <w:kern w:val="0"/>
          <w:sz w:val="24"/>
          <w:szCs w:val="24"/>
        </w:rPr>
      </w:pPr>
      <w:r w:rsidRPr="00677242">
        <w:rPr>
          <w:rFonts w:ascii="微软雅黑" w:eastAsia="微软雅黑" w:hAnsi="微软雅黑" w:cs="Helvetica" w:hint="eastAsia"/>
          <w:b/>
          <w:bCs/>
          <w:color w:val="3E3E3E"/>
          <w:spacing w:val="15"/>
          <w:kern w:val="0"/>
          <w:sz w:val="23"/>
        </w:rPr>
        <w:t>指导思想中的“三个坚持</w:t>
      </w:r>
    </w:p>
    <w:p w:rsidR="00677242" w:rsidRPr="00677242" w:rsidRDefault="00677242" w:rsidP="00677242">
      <w:pPr>
        <w:widowControl/>
        <w:shd w:val="clear" w:color="auto" w:fill="FFFFFF"/>
        <w:spacing w:line="480" w:lineRule="atLeast"/>
        <w:jc w:val="left"/>
        <w:rPr>
          <w:rFonts w:ascii="Helvetica" w:eastAsia="宋体" w:hAnsi="Helvetica" w:cs="Helvetica"/>
          <w:color w:val="3E3E3E"/>
          <w:kern w:val="0"/>
          <w:sz w:val="24"/>
          <w:szCs w:val="24"/>
        </w:rPr>
      </w:pPr>
      <w:r w:rsidRPr="00677242">
        <w:rPr>
          <w:rFonts w:ascii="微软雅黑" w:eastAsia="微软雅黑" w:hAnsi="微软雅黑" w:cs="Helvetica" w:hint="eastAsia"/>
          <w:color w:val="3E3E3E"/>
          <w:spacing w:val="30"/>
          <w:kern w:val="0"/>
          <w:sz w:val="23"/>
          <w:szCs w:val="23"/>
        </w:rPr>
        <w:t>——坚持计价规则全国统一</w:t>
      </w:r>
    </w:p>
    <w:p w:rsidR="00677242" w:rsidRPr="00677242" w:rsidRDefault="00677242" w:rsidP="00677242">
      <w:pPr>
        <w:widowControl/>
        <w:shd w:val="clear" w:color="auto" w:fill="FFFFFF"/>
        <w:spacing w:line="480" w:lineRule="atLeast"/>
        <w:jc w:val="left"/>
        <w:rPr>
          <w:rFonts w:ascii="Helvetica" w:eastAsia="宋体" w:hAnsi="Helvetica" w:cs="Helvetica"/>
          <w:color w:val="3E3E3E"/>
          <w:kern w:val="0"/>
          <w:sz w:val="24"/>
          <w:szCs w:val="24"/>
        </w:rPr>
      </w:pPr>
      <w:r w:rsidRPr="00677242">
        <w:rPr>
          <w:rFonts w:ascii="微软雅黑" w:eastAsia="微软雅黑" w:hAnsi="微软雅黑" w:cs="Helvetica" w:hint="eastAsia"/>
          <w:color w:val="3E3E3E"/>
          <w:spacing w:val="30"/>
          <w:kern w:val="0"/>
          <w:sz w:val="23"/>
          <w:szCs w:val="23"/>
        </w:rPr>
        <w:t>——坚持计价依据服务及时准确</w:t>
      </w:r>
    </w:p>
    <w:p w:rsidR="00677242" w:rsidRPr="00677242" w:rsidRDefault="00677242" w:rsidP="00677242">
      <w:pPr>
        <w:widowControl/>
        <w:shd w:val="clear" w:color="auto" w:fill="FFFFFF"/>
        <w:spacing w:line="480" w:lineRule="atLeast"/>
        <w:jc w:val="left"/>
        <w:rPr>
          <w:rFonts w:ascii="Helvetica" w:eastAsia="宋体" w:hAnsi="Helvetica" w:cs="Helvetica"/>
          <w:color w:val="3E3E3E"/>
          <w:kern w:val="0"/>
          <w:sz w:val="24"/>
          <w:szCs w:val="24"/>
        </w:rPr>
      </w:pPr>
      <w:r w:rsidRPr="00677242">
        <w:rPr>
          <w:rFonts w:ascii="微软雅黑" w:eastAsia="微软雅黑" w:hAnsi="微软雅黑" w:cs="Helvetica" w:hint="eastAsia"/>
          <w:color w:val="3E3E3E"/>
          <w:spacing w:val="30"/>
          <w:kern w:val="0"/>
          <w:sz w:val="23"/>
          <w:szCs w:val="23"/>
        </w:rPr>
        <w:t>——坚持培育全过程工程咨询</w:t>
      </w:r>
    </w:p>
    <w:p w:rsidR="00677242" w:rsidRPr="00677242" w:rsidRDefault="00677242" w:rsidP="00677242">
      <w:pPr>
        <w:widowControl/>
        <w:shd w:val="clear" w:color="auto" w:fill="FFFFFF"/>
        <w:spacing w:line="480" w:lineRule="atLeast"/>
        <w:ind w:left="75"/>
        <w:jc w:val="left"/>
        <w:rPr>
          <w:rFonts w:ascii="Helvetica" w:eastAsia="宋体" w:hAnsi="Helvetica" w:cs="Helvetica"/>
          <w:color w:val="3E3E3E"/>
          <w:kern w:val="0"/>
          <w:sz w:val="24"/>
          <w:szCs w:val="24"/>
        </w:rPr>
      </w:pPr>
      <w:r w:rsidRPr="00677242">
        <w:rPr>
          <w:rFonts w:ascii="微软雅黑" w:eastAsia="微软雅黑" w:hAnsi="微软雅黑" w:cs="Helvetica" w:hint="eastAsia"/>
          <w:b/>
          <w:bCs/>
          <w:color w:val="3E3E3E"/>
          <w:spacing w:val="30"/>
          <w:kern w:val="0"/>
          <w:sz w:val="23"/>
        </w:rPr>
        <w:t>主要目标</w:t>
      </w:r>
    </w:p>
    <w:p w:rsidR="00677242" w:rsidRPr="00677242" w:rsidRDefault="00677242" w:rsidP="00677242">
      <w:pPr>
        <w:widowControl/>
        <w:shd w:val="clear" w:color="auto" w:fill="FFFFFF"/>
        <w:spacing w:line="480" w:lineRule="atLeast"/>
        <w:jc w:val="left"/>
        <w:rPr>
          <w:rFonts w:ascii="Helvetica" w:eastAsia="宋体" w:hAnsi="Helvetica" w:cs="Helvetica"/>
          <w:color w:val="3E3E3E"/>
          <w:kern w:val="0"/>
          <w:sz w:val="24"/>
          <w:szCs w:val="24"/>
        </w:rPr>
      </w:pPr>
      <w:r w:rsidRPr="00677242">
        <w:rPr>
          <w:rFonts w:ascii="微软雅黑" w:eastAsia="微软雅黑" w:hAnsi="微软雅黑" w:cs="Helvetica" w:hint="eastAsia"/>
          <w:color w:val="3E3E3E"/>
          <w:spacing w:val="15"/>
          <w:kern w:val="0"/>
          <w:sz w:val="23"/>
          <w:szCs w:val="23"/>
        </w:rPr>
        <w:lastRenderedPageBreak/>
        <w:t>1</w:t>
      </w:r>
    </w:p>
    <w:p w:rsidR="00677242" w:rsidRPr="00677242" w:rsidRDefault="00677242" w:rsidP="00677242">
      <w:pPr>
        <w:widowControl/>
        <w:shd w:val="clear" w:color="auto" w:fill="FFFFFF"/>
        <w:spacing w:line="480" w:lineRule="atLeast"/>
        <w:jc w:val="left"/>
        <w:rPr>
          <w:rFonts w:ascii="Helvetica" w:eastAsia="宋体" w:hAnsi="Helvetica" w:cs="Helvetica"/>
          <w:color w:val="3E3E3E"/>
          <w:kern w:val="0"/>
          <w:sz w:val="24"/>
          <w:szCs w:val="24"/>
        </w:rPr>
      </w:pPr>
      <w:r w:rsidRPr="00677242">
        <w:rPr>
          <w:rFonts w:ascii="微软雅黑" w:eastAsia="微软雅黑" w:hAnsi="微软雅黑" w:cs="Helvetica" w:hint="eastAsia"/>
          <w:color w:val="3E3E3E"/>
          <w:spacing w:val="15"/>
          <w:kern w:val="0"/>
          <w:sz w:val="23"/>
          <w:szCs w:val="23"/>
        </w:rPr>
        <w:t>健全市场决定工程造价机制，建立与市场经济相适应的工程造价监督管理体系。</w:t>
      </w:r>
    </w:p>
    <w:p w:rsidR="00677242" w:rsidRPr="00677242" w:rsidRDefault="00677242" w:rsidP="00677242">
      <w:pPr>
        <w:widowControl/>
        <w:shd w:val="clear" w:color="auto" w:fill="FFFFFF"/>
        <w:spacing w:line="480" w:lineRule="atLeast"/>
        <w:jc w:val="left"/>
        <w:rPr>
          <w:rFonts w:ascii="Helvetica" w:eastAsia="宋体" w:hAnsi="Helvetica" w:cs="Helvetica"/>
          <w:color w:val="3E3E3E"/>
          <w:kern w:val="0"/>
          <w:sz w:val="24"/>
          <w:szCs w:val="24"/>
        </w:rPr>
      </w:pPr>
      <w:r w:rsidRPr="00677242">
        <w:rPr>
          <w:rFonts w:ascii="微软雅黑" w:eastAsia="微软雅黑" w:hAnsi="微软雅黑" w:cs="Helvetica" w:hint="eastAsia"/>
          <w:color w:val="3E3E3E"/>
          <w:spacing w:val="15"/>
          <w:kern w:val="0"/>
          <w:sz w:val="23"/>
          <w:szCs w:val="23"/>
        </w:rPr>
        <w:t>2</w:t>
      </w:r>
    </w:p>
    <w:p w:rsidR="00677242" w:rsidRPr="00677242" w:rsidRDefault="00677242" w:rsidP="00677242">
      <w:pPr>
        <w:widowControl/>
        <w:shd w:val="clear" w:color="auto" w:fill="FFFFFF"/>
        <w:spacing w:line="480" w:lineRule="atLeast"/>
        <w:jc w:val="left"/>
        <w:rPr>
          <w:rFonts w:ascii="Helvetica" w:eastAsia="宋体" w:hAnsi="Helvetica" w:cs="Helvetica"/>
          <w:color w:val="3E3E3E"/>
          <w:kern w:val="0"/>
          <w:sz w:val="24"/>
          <w:szCs w:val="24"/>
        </w:rPr>
      </w:pPr>
      <w:r w:rsidRPr="00677242">
        <w:rPr>
          <w:rFonts w:ascii="微软雅黑" w:eastAsia="微软雅黑" w:hAnsi="微软雅黑" w:cs="Helvetica" w:hint="eastAsia"/>
          <w:color w:val="3E3E3E"/>
          <w:spacing w:val="15"/>
          <w:kern w:val="0"/>
          <w:sz w:val="23"/>
          <w:szCs w:val="23"/>
        </w:rPr>
        <w:t>健全全过程的工程造价管理制度，实现“制度规则统一，市场决定造价，计价活动规范”的工程造价生态环境。</w:t>
      </w:r>
    </w:p>
    <w:p w:rsidR="00677242" w:rsidRPr="00677242" w:rsidRDefault="00677242" w:rsidP="00677242">
      <w:pPr>
        <w:widowControl/>
        <w:shd w:val="clear" w:color="auto" w:fill="FFFFFF"/>
        <w:spacing w:line="480" w:lineRule="atLeast"/>
        <w:jc w:val="left"/>
        <w:rPr>
          <w:rFonts w:ascii="Helvetica" w:eastAsia="宋体" w:hAnsi="Helvetica" w:cs="Helvetica"/>
          <w:color w:val="3E3E3E"/>
          <w:kern w:val="0"/>
          <w:sz w:val="24"/>
          <w:szCs w:val="24"/>
        </w:rPr>
      </w:pPr>
      <w:r w:rsidRPr="00677242">
        <w:rPr>
          <w:rFonts w:ascii="微软雅黑" w:eastAsia="微软雅黑" w:hAnsi="微软雅黑" w:cs="Helvetica" w:hint="eastAsia"/>
          <w:color w:val="3E3E3E"/>
          <w:spacing w:val="15"/>
          <w:kern w:val="0"/>
          <w:sz w:val="23"/>
          <w:szCs w:val="23"/>
        </w:rPr>
        <w:t>3</w:t>
      </w:r>
    </w:p>
    <w:p w:rsidR="00677242" w:rsidRPr="00677242" w:rsidRDefault="00677242" w:rsidP="00677242">
      <w:pPr>
        <w:widowControl/>
        <w:shd w:val="clear" w:color="auto" w:fill="FFFFFF"/>
        <w:spacing w:line="480" w:lineRule="atLeast"/>
        <w:jc w:val="left"/>
        <w:rPr>
          <w:rFonts w:ascii="Helvetica" w:eastAsia="宋体" w:hAnsi="Helvetica" w:cs="Helvetica"/>
          <w:color w:val="3E3E3E"/>
          <w:kern w:val="0"/>
          <w:sz w:val="24"/>
          <w:szCs w:val="24"/>
        </w:rPr>
      </w:pPr>
      <w:r w:rsidRPr="00677242">
        <w:rPr>
          <w:rFonts w:ascii="微软雅黑" w:eastAsia="微软雅黑" w:hAnsi="微软雅黑" w:cs="Helvetica" w:hint="eastAsia"/>
          <w:color w:val="3E3E3E"/>
          <w:spacing w:val="15"/>
          <w:kern w:val="0"/>
          <w:sz w:val="23"/>
          <w:szCs w:val="23"/>
        </w:rPr>
        <w:t>完善以市场交易环节为主的工程计价和计量规则，实现工程总承包、施工承包、专业分包工程计价和计量规则的全覆盖。</w:t>
      </w:r>
    </w:p>
    <w:p w:rsidR="00677242" w:rsidRPr="00677242" w:rsidRDefault="00677242" w:rsidP="00677242">
      <w:pPr>
        <w:widowControl/>
        <w:shd w:val="clear" w:color="auto" w:fill="FFFFFF"/>
        <w:spacing w:line="480" w:lineRule="atLeast"/>
        <w:jc w:val="left"/>
        <w:rPr>
          <w:rFonts w:ascii="Helvetica" w:eastAsia="宋体" w:hAnsi="Helvetica" w:cs="Helvetica"/>
          <w:color w:val="3E3E3E"/>
          <w:kern w:val="0"/>
          <w:sz w:val="24"/>
          <w:szCs w:val="24"/>
        </w:rPr>
      </w:pPr>
      <w:r w:rsidRPr="00677242">
        <w:rPr>
          <w:rFonts w:ascii="微软雅黑" w:eastAsia="微软雅黑" w:hAnsi="微软雅黑" w:cs="Helvetica" w:hint="eastAsia"/>
          <w:color w:val="3E3E3E"/>
          <w:spacing w:val="15"/>
          <w:kern w:val="0"/>
          <w:sz w:val="23"/>
          <w:szCs w:val="23"/>
        </w:rPr>
        <w:t>4</w:t>
      </w:r>
    </w:p>
    <w:p w:rsidR="00677242" w:rsidRPr="00677242" w:rsidRDefault="00677242" w:rsidP="00677242">
      <w:pPr>
        <w:widowControl/>
        <w:shd w:val="clear" w:color="auto" w:fill="FFFFFF"/>
        <w:spacing w:line="480" w:lineRule="atLeast"/>
        <w:jc w:val="left"/>
        <w:rPr>
          <w:rFonts w:ascii="Helvetica" w:eastAsia="宋体" w:hAnsi="Helvetica" w:cs="Helvetica"/>
          <w:color w:val="3E3E3E"/>
          <w:kern w:val="0"/>
          <w:sz w:val="24"/>
          <w:szCs w:val="24"/>
        </w:rPr>
      </w:pPr>
      <w:r w:rsidRPr="00677242">
        <w:rPr>
          <w:rFonts w:ascii="微软雅黑" w:eastAsia="微软雅黑" w:hAnsi="微软雅黑" w:cs="Helvetica" w:hint="eastAsia"/>
          <w:color w:val="3E3E3E"/>
          <w:spacing w:val="15"/>
          <w:kern w:val="0"/>
          <w:sz w:val="23"/>
          <w:szCs w:val="23"/>
        </w:rPr>
        <w:t>优化以工程计价依据和信息为主的公共服务，实现建设工程各阶段工程计价定额的全覆盖和工程计价信息的动态化。</w:t>
      </w:r>
    </w:p>
    <w:p w:rsidR="00677242" w:rsidRPr="00677242" w:rsidRDefault="00677242" w:rsidP="00677242">
      <w:pPr>
        <w:widowControl/>
        <w:shd w:val="clear" w:color="auto" w:fill="FFFFFF"/>
        <w:spacing w:line="480" w:lineRule="atLeast"/>
        <w:jc w:val="left"/>
        <w:rPr>
          <w:rFonts w:ascii="Helvetica" w:eastAsia="宋体" w:hAnsi="Helvetica" w:cs="Helvetica"/>
          <w:color w:val="3E3E3E"/>
          <w:kern w:val="0"/>
          <w:sz w:val="24"/>
          <w:szCs w:val="24"/>
        </w:rPr>
      </w:pPr>
      <w:r w:rsidRPr="00677242">
        <w:rPr>
          <w:rFonts w:ascii="微软雅黑" w:eastAsia="微软雅黑" w:hAnsi="微软雅黑" w:cs="Helvetica" w:hint="eastAsia"/>
          <w:color w:val="3E3E3E"/>
          <w:spacing w:val="15"/>
          <w:kern w:val="0"/>
          <w:sz w:val="23"/>
          <w:szCs w:val="23"/>
        </w:rPr>
        <w:t>5</w:t>
      </w:r>
    </w:p>
    <w:p w:rsidR="00677242" w:rsidRPr="00677242" w:rsidRDefault="00677242" w:rsidP="00677242">
      <w:pPr>
        <w:widowControl/>
        <w:shd w:val="clear" w:color="auto" w:fill="FFFFFF"/>
        <w:spacing w:line="480" w:lineRule="atLeast"/>
        <w:jc w:val="left"/>
        <w:rPr>
          <w:rFonts w:ascii="Helvetica" w:eastAsia="宋体" w:hAnsi="Helvetica" w:cs="Helvetica"/>
          <w:color w:val="3E3E3E"/>
          <w:kern w:val="0"/>
          <w:sz w:val="24"/>
          <w:szCs w:val="24"/>
        </w:rPr>
      </w:pPr>
      <w:r w:rsidRPr="00677242">
        <w:rPr>
          <w:rFonts w:ascii="微软雅黑" w:eastAsia="微软雅黑" w:hAnsi="微软雅黑" w:cs="Helvetica" w:hint="eastAsia"/>
          <w:color w:val="3E3E3E"/>
          <w:spacing w:val="15"/>
          <w:kern w:val="0"/>
          <w:sz w:val="23"/>
          <w:szCs w:val="23"/>
        </w:rPr>
        <w:t>提升计价成果文件的质量，完善工程造价咨询成果文件标准规范，实现各阶段工程计价文件的规范化、数据格式的通用化，积极推进大数据服务。</w:t>
      </w:r>
    </w:p>
    <w:p w:rsidR="00677242" w:rsidRPr="00677242" w:rsidRDefault="00677242" w:rsidP="00677242">
      <w:pPr>
        <w:widowControl/>
        <w:shd w:val="clear" w:color="auto" w:fill="FFFFFF"/>
        <w:spacing w:line="480" w:lineRule="atLeast"/>
        <w:jc w:val="left"/>
        <w:rPr>
          <w:rFonts w:ascii="Helvetica" w:eastAsia="宋体" w:hAnsi="Helvetica" w:cs="Helvetica"/>
          <w:color w:val="3E3E3E"/>
          <w:kern w:val="0"/>
          <w:sz w:val="24"/>
          <w:szCs w:val="24"/>
        </w:rPr>
      </w:pPr>
      <w:r w:rsidRPr="00677242">
        <w:rPr>
          <w:rFonts w:ascii="微软雅黑" w:eastAsia="微软雅黑" w:hAnsi="微软雅黑" w:cs="Helvetica" w:hint="eastAsia"/>
          <w:color w:val="3E3E3E"/>
          <w:spacing w:val="15"/>
          <w:kern w:val="0"/>
          <w:sz w:val="23"/>
          <w:szCs w:val="23"/>
        </w:rPr>
        <w:t>6</w:t>
      </w:r>
    </w:p>
    <w:p w:rsidR="00677242" w:rsidRPr="00677242" w:rsidRDefault="00677242" w:rsidP="00677242">
      <w:pPr>
        <w:widowControl/>
        <w:shd w:val="clear" w:color="auto" w:fill="FFFFFF"/>
        <w:spacing w:line="480" w:lineRule="atLeast"/>
        <w:jc w:val="left"/>
        <w:rPr>
          <w:rFonts w:ascii="Helvetica" w:eastAsia="宋体" w:hAnsi="Helvetica" w:cs="Helvetica"/>
          <w:color w:val="3E3E3E"/>
          <w:kern w:val="0"/>
          <w:sz w:val="24"/>
          <w:szCs w:val="24"/>
        </w:rPr>
      </w:pPr>
      <w:r w:rsidRPr="00677242">
        <w:rPr>
          <w:rFonts w:ascii="微软雅黑" w:eastAsia="微软雅黑" w:hAnsi="微软雅黑" w:cs="Helvetica" w:hint="eastAsia"/>
          <w:color w:val="3E3E3E"/>
          <w:spacing w:val="15"/>
          <w:kern w:val="0"/>
          <w:sz w:val="23"/>
          <w:szCs w:val="23"/>
        </w:rPr>
        <w:t>推进工程造价咨询企业规模化、综合化和国际化经营，大幅度提升造价咨询服务总产值，发挥造价管理在工程咨询服务中的重要作用，培育一批具有国际化水平的全过程工程造价咨询企业。</w:t>
      </w:r>
    </w:p>
    <w:p w:rsidR="00677242" w:rsidRPr="00677242" w:rsidRDefault="00677242" w:rsidP="00677242">
      <w:pPr>
        <w:widowControl/>
        <w:shd w:val="clear" w:color="auto" w:fill="FFFFFF"/>
        <w:spacing w:line="480" w:lineRule="atLeast"/>
        <w:jc w:val="left"/>
        <w:rPr>
          <w:rFonts w:ascii="Helvetica" w:eastAsia="宋体" w:hAnsi="Helvetica" w:cs="Helvetica"/>
          <w:color w:val="3E3E3E"/>
          <w:kern w:val="0"/>
          <w:sz w:val="24"/>
          <w:szCs w:val="24"/>
        </w:rPr>
      </w:pPr>
      <w:r w:rsidRPr="00677242">
        <w:rPr>
          <w:rFonts w:ascii="微软雅黑" w:eastAsia="微软雅黑" w:hAnsi="微软雅黑" w:cs="Helvetica" w:hint="eastAsia"/>
          <w:color w:val="3E3E3E"/>
          <w:spacing w:val="15"/>
          <w:kern w:val="0"/>
          <w:sz w:val="23"/>
          <w:szCs w:val="23"/>
        </w:rPr>
        <w:t>7</w:t>
      </w:r>
    </w:p>
    <w:p w:rsidR="00677242" w:rsidRPr="00677242" w:rsidRDefault="00677242" w:rsidP="00677242">
      <w:pPr>
        <w:widowControl/>
        <w:shd w:val="clear" w:color="auto" w:fill="FFFFFF"/>
        <w:spacing w:line="480" w:lineRule="atLeast"/>
        <w:jc w:val="left"/>
        <w:rPr>
          <w:rFonts w:ascii="Helvetica" w:eastAsia="宋体" w:hAnsi="Helvetica" w:cs="Helvetica"/>
          <w:color w:val="3E3E3E"/>
          <w:kern w:val="0"/>
          <w:sz w:val="24"/>
          <w:szCs w:val="24"/>
        </w:rPr>
      </w:pPr>
      <w:r w:rsidRPr="00677242">
        <w:rPr>
          <w:rFonts w:ascii="微软雅黑" w:eastAsia="微软雅黑" w:hAnsi="微软雅黑" w:cs="Helvetica" w:hint="eastAsia"/>
          <w:color w:val="3E3E3E"/>
          <w:spacing w:val="15"/>
          <w:kern w:val="0"/>
          <w:sz w:val="23"/>
          <w:szCs w:val="23"/>
        </w:rPr>
        <w:lastRenderedPageBreak/>
        <w:t>完善以造价工程师执业资格制度为龙头的人才培养机制，加强继续教育和专业培训，通过打造100名专业领军人才、5000名金牌造价师，带动工程造价人才素质全面提升。</w:t>
      </w:r>
    </w:p>
    <w:p w:rsidR="00677242" w:rsidRPr="00677242" w:rsidRDefault="00677242" w:rsidP="00677242">
      <w:pPr>
        <w:widowControl/>
        <w:shd w:val="clear" w:color="auto" w:fill="FFFFFF"/>
        <w:spacing w:line="384" w:lineRule="atLeast"/>
        <w:jc w:val="left"/>
        <w:rPr>
          <w:rFonts w:ascii="Helvetica" w:eastAsia="宋体" w:hAnsi="Helvetica" w:cs="Helvetica"/>
          <w:color w:val="3E3E3E"/>
          <w:kern w:val="0"/>
          <w:sz w:val="24"/>
          <w:szCs w:val="24"/>
        </w:rPr>
      </w:pPr>
      <w:r w:rsidRPr="00677242">
        <w:rPr>
          <w:rFonts w:ascii="Helvetica" w:eastAsia="宋体" w:hAnsi="Helvetica" w:cs="Helvetica"/>
          <w:b/>
          <w:bCs/>
          <w:color w:val="3E3E3E"/>
          <w:spacing w:val="30"/>
          <w:kern w:val="0"/>
          <w:sz w:val="24"/>
          <w:szCs w:val="24"/>
        </w:rPr>
        <w:t>心得体会</w:t>
      </w:r>
    </w:p>
    <w:p w:rsidR="00677242" w:rsidRPr="00677242" w:rsidRDefault="00677242" w:rsidP="00677242">
      <w:pPr>
        <w:widowControl/>
        <w:shd w:val="clear" w:color="auto" w:fill="FFFFFF"/>
        <w:spacing w:line="384" w:lineRule="atLeast"/>
        <w:jc w:val="left"/>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w:drawing>
          <wp:inline distT="0" distB="0" distL="0" distR="0">
            <wp:extent cx="5274310" cy="2452167"/>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274310" cy="2452167"/>
                    </a:xfrm>
                    <a:prstGeom prst="rect">
                      <a:avLst/>
                    </a:prstGeom>
                    <a:noFill/>
                    <a:ln w="9525">
                      <a:noFill/>
                      <a:miter lim="800000"/>
                      <a:headEnd/>
                      <a:tailEnd/>
                    </a:ln>
                  </pic:spPr>
                </pic:pic>
              </a:graphicData>
            </a:graphic>
          </wp:inline>
        </w:drawing>
      </w:r>
    </w:p>
    <w:p w:rsidR="00677242" w:rsidRPr="00677242" w:rsidRDefault="00677242" w:rsidP="00677242">
      <w:pPr>
        <w:widowControl/>
        <w:shd w:val="clear" w:color="auto" w:fill="FFFFFF"/>
        <w:spacing w:line="480" w:lineRule="atLeast"/>
        <w:jc w:val="left"/>
        <w:rPr>
          <w:rFonts w:ascii="Helvetica" w:eastAsia="宋体" w:hAnsi="Helvetica" w:cs="Helvetica"/>
          <w:color w:val="3E3E3E"/>
          <w:kern w:val="0"/>
          <w:sz w:val="24"/>
          <w:szCs w:val="24"/>
        </w:rPr>
      </w:pPr>
      <w:r w:rsidRPr="00677242">
        <w:rPr>
          <w:rFonts w:ascii="微软雅黑" w:eastAsia="微软雅黑" w:hAnsi="微软雅黑" w:cs="Helvetica" w:hint="eastAsia"/>
          <w:color w:val="3E3E3E"/>
          <w:spacing w:val="15"/>
          <w:kern w:val="0"/>
          <w:sz w:val="23"/>
          <w:szCs w:val="23"/>
        </w:rPr>
        <w:t>2008清单规范出台之后，造价界上下也是叫好声一片，甚至一些施工方把2008清单规范奉为救世主，能帮助施工方从地狱走向人间，2013清单规范出台后，大家又在梦想着如何通过2013清单规范的阶梯，从人间进入天堂，当美梦被打碎时，除了留下一堆疑问，就是2018清单规范即将出台的利好消息，5年一个梦想，造价人能有多少个5年，5年时间太长，只争朝夕，大家从2013清单开始，把清单规范仔细研究透切，把里面的知识点一条条搞清楚，下面是一些心得体会：</w:t>
      </w:r>
    </w:p>
    <w:p w:rsidR="00677242" w:rsidRPr="00677242" w:rsidRDefault="00677242" w:rsidP="00677242">
      <w:pPr>
        <w:widowControl/>
        <w:shd w:val="clear" w:color="auto" w:fill="FFFFFF"/>
        <w:spacing w:line="480" w:lineRule="atLeast"/>
        <w:ind w:left="75"/>
        <w:jc w:val="left"/>
        <w:rPr>
          <w:rFonts w:ascii="Helvetica" w:eastAsia="宋体" w:hAnsi="Helvetica" w:cs="Helvetica"/>
          <w:color w:val="3E3E3E"/>
          <w:kern w:val="0"/>
          <w:sz w:val="24"/>
          <w:szCs w:val="24"/>
        </w:rPr>
      </w:pPr>
      <w:r w:rsidRPr="00677242">
        <w:rPr>
          <w:rFonts w:ascii="微软雅黑" w:eastAsia="微软雅黑" w:hAnsi="微软雅黑" w:cs="Helvetica" w:hint="eastAsia"/>
          <w:b/>
          <w:bCs/>
          <w:color w:val="3E3E3E"/>
          <w:spacing w:val="15"/>
          <w:kern w:val="0"/>
          <w:sz w:val="23"/>
        </w:rPr>
        <w:t>从清单结构上搞清楚清单构成</w:t>
      </w:r>
    </w:p>
    <w:p w:rsidR="00677242" w:rsidRPr="00677242" w:rsidRDefault="00677242" w:rsidP="00677242">
      <w:pPr>
        <w:widowControl/>
        <w:shd w:val="clear" w:color="auto" w:fill="FFFFFF"/>
        <w:spacing w:line="480" w:lineRule="atLeast"/>
        <w:jc w:val="left"/>
        <w:rPr>
          <w:rFonts w:ascii="Helvetica" w:eastAsia="宋体" w:hAnsi="Helvetica" w:cs="Helvetica"/>
          <w:color w:val="3E3E3E"/>
          <w:kern w:val="0"/>
          <w:sz w:val="24"/>
          <w:szCs w:val="24"/>
        </w:rPr>
      </w:pPr>
      <w:r w:rsidRPr="00677242">
        <w:rPr>
          <w:rFonts w:ascii="微软雅黑" w:eastAsia="微软雅黑" w:hAnsi="微软雅黑" w:cs="Helvetica" w:hint="eastAsia"/>
          <w:color w:val="3E3E3E"/>
          <w:spacing w:val="15"/>
          <w:kern w:val="0"/>
          <w:sz w:val="23"/>
          <w:szCs w:val="23"/>
        </w:rPr>
        <w:t>2013清单规范是由五项收入（或支出）内容构成，承包方要研究每一项收入如何去更多的取得，发包方则要研究每一笔支出如果最合理；不管是经历过2003版本清单规范的人还是刚接触到2013版清单规范的人，清楚不清楚先把清单结构内容背下来。</w:t>
      </w:r>
    </w:p>
    <w:p w:rsidR="00677242" w:rsidRPr="00677242" w:rsidRDefault="00677242" w:rsidP="00677242">
      <w:pPr>
        <w:widowControl/>
        <w:shd w:val="clear" w:color="auto" w:fill="FFFFFF"/>
        <w:spacing w:line="480" w:lineRule="atLeast"/>
        <w:ind w:left="75"/>
        <w:jc w:val="left"/>
        <w:rPr>
          <w:rFonts w:ascii="Helvetica" w:eastAsia="宋体" w:hAnsi="Helvetica" w:cs="Helvetica"/>
          <w:color w:val="3E3E3E"/>
          <w:kern w:val="0"/>
          <w:sz w:val="24"/>
          <w:szCs w:val="24"/>
        </w:rPr>
      </w:pPr>
      <w:r w:rsidRPr="00677242">
        <w:rPr>
          <w:rFonts w:ascii="微软雅黑" w:eastAsia="微软雅黑" w:hAnsi="微软雅黑" w:cs="Helvetica" w:hint="eastAsia"/>
          <w:b/>
          <w:bCs/>
          <w:color w:val="3E3E3E"/>
          <w:spacing w:val="30"/>
          <w:kern w:val="0"/>
          <w:sz w:val="23"/>
        </w:rPr>
        <w:lastRenderedPageBreak/>
        <w:t>单工程量计算规则</w:t>
      </w:r>
    </w:p>
    <w:p w:rsidR="00677242" w:rsidRPr="00677242" w:rsidRDefault="00677242" w:rsidP="00677242">
      <w:pPr>
        <w:widowControl/>
        <w:shd w:val="clear" w:color="auto" w:fill="FFFFFF"/>
        <w:spacing w:line="480" w:lineRule="atLeast"/>
        <w:jc w:val="left"/>
        <w:rPr>
          <w:rFonts w:ascii="Helvetica" w:eastAsia="宋体" w:hAnsi="Helvetica" w:cs="Helvetica"/>
          <w:color w:val="3E3E3E"/>
          <w:kern w:val="0"/>
          <w:sz w:val="24"/>
          <w:szCs w:val="24"/>
        </w:rPr>
      </w:pPr>
      <w:r w:rsidRPr="00677242">
        <w:rPr>
          <w:rFonts w:ascii="微软雅黑" w:eastAsia="微软雅黑" w:hAnsi="微软雅黑" w:cs="Helvetica" w:hint="eastAsia"/>
          <w:color w:val="3E3E3E"/>
          <w:spacing w:val="15"/>
          <w:kern w:val="0"/>
          <w:sz w:val="23"/>
          <w:szCs w:val="23"/>
        </w:rPr>
        <w:t>有能力的人统计2013清单计算规则与本地区在用的定额计算规则区别，没能力或精力的人至少浏览几遍清单计算规则，要经常编制清单的人更应该背下清单计算规则，别指望算量软件替你干这些工作。</w:t>
      </w:r>
    </w:p>
    <w:p w:rsidR="00677242" w:rsidRPr="00677242" w:rsidRDefault="00677242" w:rsidP="00677242">
      <w:pPr>
        <w:widowControl/>
        <w:shd w:val="clear" w:color="auto" w:fill="FFFFFF"/>
        <w:spacing w:line="480" w:lineRule="atLeast"/>
        <w:ind w:left="75"/>
        <w:jc w:val="left"/>
        <w:rPr>
          <w:rFonts w:ascii="Helvetica" w:eastAsia="宋体" w:hAnsi="Helvetica" w:cs="Helvetica"/>
          <w:color w:val="3E3E3E"/>
          <w:kern w:val="0"/>
          <w:sz w:val="24"/>
          <w:szCs w:val="24"/>
        </w:rPr>
      </w:pPr>
      <w:r w:rsidRPr="00677242">
        <w:rPr>
          <w:rFonts w:ascii="微软雅黑" w:eastAsia="微软雅黑" w:hAnsi="微软雅黑" w:cs="Helvetica" w:hint="eastAsia"/>
          <w:b/>
          <w:bCs/>
          <w:color w:val="3E3E3E"/>
          <w:spacing w:val="30"/>
          <w:kern w:val="0"/>
          <w:sz w:val="23"/>
        </w:rPr>
        <w:t>清单规范的强制性条款</w:t>
      </w:r>
    </w:p>
    <w:p w:rsidR="00677242" w:rsidRPr="00677242" w:rsidRDefault="00677242" w:rsidP="00677242">
      <w:pPr>
        <w:widowControl/>
        <w:shd w:val="clear" w:color="auto" w:fill="FFFFFF"/>
        <w:spacing w:line="480" w:lineRule="atLeast"/>
        <w:jc w:val="left"/>
        <w:rPr>
          <w:rFonts w:ascii="Helvetica" w:eastAsia="宋体" w:hAnsi="Helvetica" w:cs="Helvetica"/>
          <w:color w:val="3E3E3E"/>
          <w:kern w:val="0"/>
          <w:sz w:val="24"/>
          <w:szCs w:val="24"/>
        </w:rPr>
      </w:pPr>
      <w:r w:rsidRPr="00677242">
        <w:rPr>
          <w:rFonts w:ascii="微软雅黑" w:eastAsia="微软雅黑" w:hAnsi="微软雅黑" w:cs="Helvetica" w:hint="eastAsia"/>
          <w:color w:val="3E3E3E"/>
          <w:spacing w:val="15"/>
          <w:kern w:val="0"/>
          <w:sz w:val="23"/>
          <w:szCs w:val="23"/>
        </w:rPr>
        <w:t>研究清单规范的强制性条款不要指望条款能为公司实现多少利益，而是关键时刻能当根救命的稻草。</w:t>
      </w:r>
    </w:p>
    <w:p w:rsidR="00677242" w:rsidRPr="00677242" w:rsidRDefault="00677242" w:rsidP="00677242">
      <w:pPr>
        <w:widowControl/>
        <w:shd w:val="clear" w:color="auto" w:fill="FFFFFF"/>
        <w:spacing w:line="480" w:lineRule="atLeast"/>
        <w:ind w:left="75"/>
        <w:jc w:val="left"/>
        <w:rPr>
          <w:rFonts w:ascii="Helvetica" w:eastAsia="宋体" w:hAnsi="Helvetica" w:cs="Helvetica"/>
          <w:color w:val="3E3E3E"/>
          <w:kern w:val="0"/>
          <w:sz w:val="24"/>
          <w:szCs w:val="24"/>
        </w:rPr>
      </w:pPr>
      <w:r w:rsidRPr="00677242">
        <w:rPr>
          <w:rFonts w:ascii="微软雅黑" w:eastAsia="微软雅黑" w:hAnsi="微软雅黑" w:cs="Helvetica" w:hint="eastAsia"/>
          <w:b/>
          <w:bCs/>
          <w:color w:val="3E3E3E"/>
          <w:spacing w:val="30"/>
          <w:kern w:val="0"/>
          <w:sz w:val="23"/>
        </w:rPr>
        <w:t>清单规范的其他条款</w:t>
      </w:r>
    </w:p>
    <w:p w:rsidR="00677242" w:rsidRPr="00677242" w:rsidRDefault="00677242" w:rsidP="00677242">
      <w:pPr>
        <w:widowControl/>
        <w:shd w:val="clear" w:color="auto" w:fill="FFFFFF"/>
        <w:spacing w:line="480" w:lineRule="atLeast"/>
        <w:jc w:val="left"/>
        <w:rPr>
          <w:rFonts w:ascii="Helvetica" w:eastAsia="宋体" w:hAnsi="Helvetica" w:cs="Helvetica"/>
          <w:color w:val="3E3E3E"/>
          <w:kern w:val="0"/>
          <w:sz w:val="24"/>
          <w:szCs w:val="24"/>
        </w:rPr>
      </w:pPr>
      <w:r w:rsidRPr="00677242">
        <w:rPr>
          <w:rFonts w:ascii="微软雅黑" w:eastAsia="微软雅黑" w:hAnsi="微软雅黑" w:cs="Helvetica" w:hint="eastAsia"/>
          <w:color w:val="3E3E3E"/>
          <w:spacing w:val="15"/>
          <w:kern w:val="0"/>
          <w:sz w:val="23"/>
          <w:szCs w:val="23"/>
        </w:rPr>
        <w:t>强制性条款一般是焦点性条款，但非强制性条款也不是一无是处，毕竟是法规性文件，如第2章节的术语，我看是没多少人研究，从2.0.1至2.0.27共27条术语，其实让我出造价师考题能统计出来有270个概念，2700个知识点，不把这些理解透切，条款又如何去操作？</w:t>
      </w:r>
      <w:r w:rsidRPr="00677242">
        <w:rPr>
          <w:rFonts w:ascii="Helvetica" w:eastAsia="宋体" w:hAnsi="Helvetica" w:cs="Helvetica"/>
          <w:color w:val="3E3E3E"/>
          <w:kern w:val="0"/>
          <w:sz w:val="24"/>
          <w:szCs w:val="24"/>
        </w:rPr>
        <w:t xml:space="preserve"> </w:t>
      </w:r>
    </w:p>
    <w:p w:rsidR="00677242" w:rsidRPr="00677242" w:rsidRDefault="00677242" w:rsidP="00677242">
      <w:pPr>
        <w:widowControl/>
        <w:shd w:val="clear" w:color="auto" w:fill="FFFFFF"/>
        <w:spacing w:line="480" w:lineRule="atLeast"/>
        <w:jc w:val="left"/>
        <w:rPr>
          <w:rFonts w:ascii="Helvetica" w:eastAsia="宋体" w:hAnsi="Helvetica" w:cs="Helvetica"/>
          <w:color w:val="3E3E3E"/>
          <w:kern w:val="0"/>
          <w:sz w:val="24"/>
          <w:szCs w:val="24"/>
        </w:rPr>
      </w:pPr>
      <w:r w:rsidRPr="00677242">
        <w:rPr>
          <w:rFonts w:ascii="微软雅黑" w:eastAsia="微软雅黑" w:hAnsi="微软雅黑" w:cs="Helvetica" w:hint="eastAsia"/>
          <w:color w:val="3E3E3E"/>
          <w:spacing w:val="15"/>
          <w:kern w:val="0"/>
          <w:sz w:val="23"/>
          <w:szCs w:val="23"/>
        </w:rPr>
        <w:t>如有些提问者问：“暂列金额、计日工金额计不计入合同价？”清单规范2.0.26条明确地告诉大家：签约合同价里包括力量列金额、暂估价、计日工金额。不耻下问是一种美德，不经大脑提问可能是一个笑话。</w:t>
      </w:r>
    </w:p>
    <w:p w:rsidR="00677242" w:rsidRPr="00677242" w:rsidRDefault="00677242" w:rsidP="00677242">
      <w:pPr>
        <w:widowControl/>
        <w:shd w:val="clear" w:color="auto" w:fill="FFFFFF"/>
        <w:spacing w:line="480" w:lineRule="atLeast"/>
        <w:ind w:left="75"/>
        <w:jc w:val="left"/>
        <w:rPr>
          <w:rFonts w:ascii="Helvetica" w:eastAsia="宋体" w:hAnsi="Helvetica" w:cs="Helvetica"/>
          <w:color w:val="3E3E3E"/>
          <w:kern w:val="0"/>
          <w:sz w:val="24"/>
          <w:szCs w:val="24"/>
        </w:rPr>
      </w:pPr>
      <w:r w:rsidRPr="00677242">
        <w:rPr>
          <w:rFonts w:ascii="微软雅黑" w:eastAsia="微软雅黑" w:hAnsi="微软雅黑" w:cs="Helvetica" w:hint="eastAsia"/>
          <w:b/>
          <w:bCs/>
          <w:color w:val="3E3E3E"/>
          <w:kern w:val="0"/>
          <w:sz w:val="23"/>
        </w:rPr>
        <w:t>学清单就学清单，别与其他知识搞混</w:t>
      </w:r>
    </w:p>
    <w:p w:rsidR="00677242" w:rsidRPr="00677242" w:rsidRDefault="00677242" w:rsidP="00677242">
      <w:pPr>
        <w:widowControl/>
        <w:shd w:val="clear" w:color="auto" w:fill="FFFFFF"/>
        <w:spacing w:line="480" w:lineRule="atLeast"/>
        <w:jc w:val="left"/>
        <w:rPr>
          <w:rFonts w:ascii="Helvetica" w:eastAsia="宋体" w:hAnsi="Helvetica" w:cs="Helvetica"/>
          <w:color w:val="3E3E3E"/>
          <w:kern w:val="0"/>
          <w:sz w:val="24"/>
          <w:szCs w:val="24"/>
        </w:rPr>
      </w:pPr>
      <w:r w:rsidRPr="00677242">
        <w:rPr>
          <w:rFonts w:ascii="微软雅黑" w:eastAsia="微软雅黑" w:hAnsi="微软雅黑" w:cs="Helvetica" w:hint="eastAsia"/>
          <w:color w:val="3E3E3E"/>
          <w:spacing w:val="15"/>
          <w:kern w:val="0"/>
          <w:sz w:val="23"/>
          <w:szCs w:val="23"/>
        </w:rPr>
        <w:t>脑子里一片空白，交5000元学费，用三天就能注满知识；有些人脑子里一堆砼，交50000元学费，三年也理不清楚。</w:t>
      </w:r>
    </w:p>
    <w:p w:rsidR="00677242" w:rsidRPr="00677242" w:rsidRDefault="00677242" w:rsidP="00677242">
      <w:pPr>
        <w:widowControl/>
        <w:shd w:val="clear" w:color="auto" w:fill="FFFFFF"/>
        <w:spacing w:line="480" w:lineRule="atLeast"/>
        <w:jc w:val="left"/>
        <w:rPr>
          <w:rFonts w:ascii="Helvetica" w:eastAsia="宋体" w:hAnsi="Helvetica" w:cs="Helvetica"/>
          <w:color w:val="3E3E3E"/>
          <w:kern w:val="0"/>
          <w:sz w:val="24"/>
          <w:szCs w:val="24"/>
        </w:rPr>
      </w:pPr>
      <w:r w:rsidRPr="00677242">
        <w:rPr>
          <w:rFonts w:ascii="MS Gothic" w:eastAsia="MS Gothic" w:hAnsi="MS Gothic" w:cs="MS Gothic" w:hint="eastAsia"/>
          <w:color w:val="000000"/>
          <w:spacing w:val="15"/>
          <w:kern w:val="0"/>
          <w:sz w:val="23"/>
          <w:szCs w:val="23"/>
        </w:rPr>
        <w:t>➤</w:t>
      </w:r>
      <w:r w:rsidRPr="00677242">
        <w:rPr>
          <w:rFonts w:ascii="微软雅黑" w:eastAsia="微软雅黑" w:hAnsi="微软雅黑" w:cs="Helvetica" w:hint="eastAsia"/>
          <w:color w:val="3E3E3E"/>
          <w:spacing w:val="15"/>
          <w:kern w:val="0"/>
          <w:sz w:val="23"/>
          <w:szCs w:val="23"/>
        </w:rPr>
        <w:t> 清单计算规则和定额计算规则绝对不要搞混：我是施工方，本人记性又不好，我从来不背清单计算规则，吃不准的地方查一下清单规范；</w:t>
      </w:r>
      <w:r w:rsidRPr="00677242">
        <w:rPr>
          <w:rFonts w:ascii="微软雅黑" w:eastAsia="微软雅黑" w:hAnsi="微软雅黑" w:cs="Helvetica" w:hint="eastAsia"/>
          <w:color w:val="3E3E3E"/>
          <w:spacing w:val="15"/>
          <w:kern w:val="0"/>
          <w:sz w:val="23"/>
          <w:szCs w:val="23"/>
        </w:rPr>
        <w:br/>
      </w:r>
    </w:p>
    <w:p w:rsidR="00677242" w:rsidRPr="00677242" w:rsidRDefault="00677242" w:rsidP="00677242">
      <w:pPr>
        <w:widowControl/>
        <w:shd w:val="clear" w:color="auto" w:fill="FFFFFF"/>
        <w:spacing w:line="480" w:lineRule="atLeast"/>
        <w:jc w:val="left"/>
        <w:rPr>
          <w:rFonts w:ascii="Helvetica" w:eastAsia="宋体" w:hAnsi="Helvetica" w:cs="Helvetica"/>
          <w:color w:val="3E3E3E"/>
          <w:kern w:val="0"/>
          <w:sz w:val="24"/>
          <w:szCs w:val="24"/>
        </w:rPr>
      </w:pPr>
      <w:r w:rsidRPr="00677242">
        <w:rPr>
          <w:rFonts w:ascii="MS Gothic" w:eastAsia="MS Gothic" w:hAnsi="MS Gothic" w:cs="MS Gothic" w:hint="eastAsia"/>
          <w:color w:val="333333"/>
          <w:spacing w:val="15"/>
          <w:kern w:val="0"/>
          <w:sz w:val="23"/>
          <w:szCs w:val="23"/>
        </w:rPr>
        <w:lastRenderedPageBreak/>
        <w:t>➤</w:t>
      </w:r>
      <w:r w:rsidRPr="00677242">
        <w:rPr>
          <w:rFonts w:ascii="微软雅黑" w:eastAsia="微软雅黑" w:hAnsi="微软雅黑" w:cs="Helvetica" w:hint="eastAsia"/>
          <w:color w:val="3E3E3E"/>
          <w:spacing w:val="15"/>
          <w:kern w:val="0"/>
          <w:sz w:val="23"/>
          <w:szCs w:val="23"/>
        </w:rPr>
        <w:t> 清单条款与合同条款不要搞混：清单规范中的许多条款是订立合同的参照，但绝不要迷信清单条款，因为合同是发包方起草的，清单里面与已不利的条款，早就做了技术处理，如清单规范中3.2条款。很多人在乐此不疲地在探索，做为发包方，不可能让承包方手持利刃在结算阶段侵害自己的利益；</w:t>
      </w:r>
    </w:p>
    <w:p w:rsidR="00677242" w:rsidRPr="00677242" w:rsidRDefault="00677242" w:rsidP="00677242">
      <w:pPr>
        <w:widowControl/>
        <w:shd w:val="clear" w:color="auto" w:fill="FFFFFF"/>
        <w:spacing w:line="480" w:lineRule="atLeast"/>
        <w:jc w:val="left"/>
        <w:rPr>
          <w:rFonts w:ascii="Helvetica" w:eastAsia="宋体" w:hAnsi="Helvetica" w:cs="Helvetica"/>
          <w:color w:val="3E3E3E"/>
          <w:kern w:val="0"/>
          <w:sz w:val="24"/>
          <w:szCs w:val="24"/>
        </w:rPr>
      </w:pPr>
      <w:r w:rsidRPr="00677242">
        <w:rPr>
          <w:rFonts w:ascii="MS Gothic" w:eastAsia="MS Gothic" w:hAnsi="MS Gothic" w:cs="MS Gothic" w:hint="eastAsia"/>
          <w:color w:val="333333"/>
          <w:spacing w:val="15"/>
          <w:kern w:val="0"/>
          <w:sz w:val="23"/>
          <w:szCs w:val="23"/>
        </w:rPr>
        <w:t>➤</w:t>
      </w:r>
      <w:r w:rsidRPr="00677242">
        <w:rPr>
          <w:rFonts w:ascii="微软雅黑" w:eastAsia="微软雅黑" w:hAnsi="微软雅黑" w:cs="Helvetica" w:hint="eastAsia"/>
          <w:color w:val="3E3E3E"/>
          <w:spacing w:val="15"/>
          <w:kern w:val="0"/>
          <w:sz w:val="23"/>
          <w:szCs w:val="23"/>
        </w:rPr>
        <w:t> 清单第15章节的表格形式要背下来，它认识你，你不认识它，造价人员别闹笑话。</w:t>
      </w:r>
    </w:p>
    <w:p w:rsidR="00677242" w:rsidRPr="00677242" w:rsidRDefault="00677242" w:rsidP="00677242">
      <w:pPr>
        <w:widowControl/>
        <w:shd w:val="clear" w:color="auto" w:fill="FFFFFF"/>
        <w:spacing w:line="384" w:lineRule="atLeast"/>
        <w:jc w:val="left"/>
        <w:rPr>
          <w:rFonts w:ascii="Helvetica" w:eastAsia="宋体" w:hAnsi="Helvetica" w:cs="Helvetica"/>
          <w:color w:val="3E3E3E"/>
          <w:kern w:val="0"/>
          <w:sz w:val="24"/>
          <w:szCs w:val="24"/>
        </w:rPr>
      </w:pPr>
      <w:r w:rsidRPr="00677242">
        <w:rPr>
          <w:rFonts w:ascii="Helvetica" w:eastAsia="宋体" w:hAnsi="Helvetica" w:cs="Helvetica"/>
          <w:b/>
          <w:bCs/>
          <w:color w:val="3E3E3E"/>
          <w:spacing w:val="30"/>
          <w:kern w:val="0"/>
          <w:sz w:val="24"/>
          <w:szCs w:val="24"/>
        </w:rPr>
        <w:t>结</w:t>
      </w:r>
      <w:r w:rsidRPr="00677242">
        <w:rPr>
          <w:rFonts w:ascii="Helvetica" w:eastAsia="宋体" w:hAnsi="Helvetica" w:cs="Helvetica"/>
          <w:b/>
          <w:bCs/>
          <w:color w:val="3E3E3E"/>
          <w:spacing w:val="30"/>
          <w:kern w:val="0"/>
          <w:sz w:val="24"/>
          <w:szCs w:val="24"/>
        </w:rPr>
        <w:t xml:space="preserve">    </w:t>
      </w:r>
      <w:r w:rsidRPr="00677242">
        <w:rPr>
          <w:rFonts w:ascii="Helvetica" w:eastAsia="宋体" w:hAnsi="Helvetica" w:cs="Helvetica"/>
          <w:b/>
          <w:bCs/>
          <w:color w:val="3E3E3E"/>
          <w:spacing w:val="30"/>
          <w:kern w:val="0"/>
          <w:sz w:val="24"/>
          <w:szCs w:val="24"/>
        </w:rPr>
        <w:t>语</w:t>
      </w:r>
    </w:p>
    <w:p w:rsidR="00677242" w:rsidRPr="00677242" w:rsidRDefault="00677242" w:rsidP="00677242">
      <w:pPr>
        <w:widowControl/>
        <w:shd w:val="clear" w:color="auto" w:fill="FFFFFF"/>
        <w:spacing w:line="480" w:lineRule="atLeast"/>
        <w:jc w:val="left"/>
        <w:rPr>
          <w:rFonts w:ascii="Helvetica" w:eastAsia="宋体" w:hAnsi="Helvetica" w:cs="Helvetica"/>
          <w:color w:val="3E3E3E"/>
          <w:kern w:val="0"/>
          <w:sz w:val="24"/>
          <w:szCs w:val="24"/>
        </w:rPr>
      </w:pPr>
      <w:r w:rsidRPr="00677242">
        <w:rPr>
          <w:rFonts w:ascii="微软雅黑" w:eastAsia="微软雅黑" w:hAnsi="微软雅黑" w:cs="Helvetica" w:hint="eastAsia"/>
          <w:color w:val="3E3E3E"/>
          <w:spacing w:val="15"/>
          <w:kern w:val="0"/>
          <w:sz w:val="23"/>
          <w:szCs w:val="23"/>
        </w:rPr>
        <w:t>2018版清单规范你是否期待呢？</w:t>
      </w:r>
    </w:p>
    <w:p w:rsidR="00677242" w:rsidRPr="00677242" w:rsidRDefault="00677242" w:rsidP="00677242">
      <w:pPr>
        <w:widowControl/>
        <w:shd w:val="clear" w:color="auto" w:fill="FFFFFF"/>
        <w:spacing w:line="480" w:lineRule="atLeast"/>
        <w:jc w:val="left"/>
        <w:rPr>
          <w:rFonts w:ascii="Helvetica" w:eastAsia="宋体" w:hAnsi="Helvetica" w:cs="Helvetica"/>
          <w:color w:val="3E3E3E"/>
          <w:kern w:val="0"/>
          <w:sz w:val="24"/>
          <w:szCs w:val="24"/>
        </w:rPr>
      </w:pPr>
      <w:r w:rsidRPr="00677242">
        <w:rPr>
          <w:rFonts w:ascii="微软雅黑" w:eastAsia="微软雅黑" w:hAnsi="微软雅黑" w:cs="Helvetica" w:hint="eastAsia"/>
          <w:color w:val="3E3E3E"/>
          <w:spacing w:val="15"/>
          <w:kern w:val="0"/>
          <w:sz w:val="23"/>
          <w:szCs w:val="23"/>
        </w:rPr>
        <w:t>建设工程造价的计价方式已经历了四次重大变革（定额计价方式、2003清单计价、2008清单计价、2013建设工程工程量清单计价规范），当时2013版清单规范与08版变化较大有很多调整的地方，而且同比08版六个专业基础上2013版又增加三个专业，而且在诸多内容上面也有大幅度修改，随时简政放权简化资质标准，部分专业资质的取消，那么2018版清单计价规范又会有那些重大调整呢？</w:t>
      </w:r>
    </w:p>
    <w:p w:rsidR="00677242" w:rsidRPr="00677242" w:rsidRDefault="00677242" w:rsidP="00677242">
      <w:pPr>
        <w:widowControl/>
        <w:shd w:val="clear" w:color="auto" w:fill="FFFFFF"/>
        <w:spacing w:line="480" w:lineRule="atLeast"/>
        <w:jc w:val="left"/>
        <w:rPr>
          <w:rFonts w:ascii="Helvetica" w:eastAsia="宋体" w:hAnsi="Helvetica" w:cs="Helvetica"/>
          <w:color w:val="3E3E3E"/>
          <w:kern w:val="0"/>
          <w:sz w:val="24"/>
          <w:szCs w:val="24"/>
        </w:rPr>
      </w:pPr>
      <w:r w:rsidRPr="00677242">
        <w:rPr>
          <w:rFonts w:ascii="微软雅黑" w:eastAsia="微软雅黑" w:hAnsi="微软雅黑" w:cs="Helvetica" w:hint="eastAsia"/>
          <w:color w:val="3E3E3E"/>
          <w:spacing w:val="15"/>
          <w:kern w:val="0"/>
          <w:sz w:val="23"/>
          <w:szCs w:val="23"/>
        </w:rPr>
        <w:t>2018版清单计价规范具体出台时间已成了造价界热议话题，希望2018版清单计价出台能够给造价界带来重大利好，叫好声不断，也会成为施工企业的救世主。具相关信息得知2018版清单规范有望2017年10月1日出台，预计2018年1月1日或5月1日正式实施。</w:t>
      </w:r>
    </w:p>
    <w:p w:rsidR="006354FA" w:rsidRPr="00677242" w:rsidRDefault="006354FA"/>
    <w:sectPr w:rsidR="006354FA" w:rsidRPr="006772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4FA" w:rsidRDefault="006354FA" w:rsidP="00677242">
      <w:r>
        <w:separator/>
      </w:r>
    </w:p>
  </w:endnote>
  <w:endnote w:type="continuationSeparator" w:id="1">
    <w:p w:rsidR="006354FA" w:rsidRDefault="006354FA" w:rsidP="006772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4FA" w:rsidRDefault="006354FA" w:rsidP="00677242">
      <w:r>
        <w:separator/>
      </w:r>
    </w:p>
  </w:footnote>
  <w:footnote w:type="continuationSeparator" w:id="1">
    <w:p w:rsidR="006354FA" w:rsidRDefault="006354FA" w:rsidP="006772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7242"/>
    <w:rsid w:val="006354FA"/>
    <w:rsid w:val="006772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7724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72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7242"/>
    <w:rPr>
      <w:sz w:val="18"/>
      <w:szCs w:val="18"/>
    </w:rPr>
  </w:style>
  <w:style w:type="paragraph" w:styleId="a4">
    <w:name w:val="footer"/>
    <w:basedOn w:val="a"/>
    <w:link w:val="Char0"/>
    <w:uiPriority w:val="99"/>
    <w:semiHidden/>
    <w:unhideWhenUsed/>
    <w:rsid w:val="006772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7242"/>
    <w:rPr>
      <w:sz w:val="18"/>
      <w:szCs w:val="18"/>
    </w:rPr>
  </w:style>
  <w:style w:type="character" w:customStyle="1" w:styleId="2Char">
    <w:name w:val="标题 2 Char"/>
    <w:basedOn w:val="a0"/>
    <w:link w:val="2"/>
    <w:uiPriority w:val="9"/>
    <w:rsid w:val="00677242"/>
    <w:rPr>
      <w:rFonts w:ascii="宋体" w:eastAsia="宋体" w:hAnsi="宋体" w:cs="宋体"/>
      <w:b/>
      <w:bCs/>
      <w:kern w:val="0"/>
      <w:sz w:val="36"/>
      <w:szCs w:val="36"/>
    </w:rPr>
  </w:style>
  <w:style w:type="character" w:styleId="a5">
    <w:name w:val="Emphasis"/>
    <w:basedOn w:val="a0"/>
    <w:uiPriority w:val="20"/>
    <w:qFormat/>
    <w:rsid w:val="00677242"/>
    <w:rPr>
      <w:i/>
      <w:iCs/>
    </w:rPr>
  </w:style>
  <w:style w:type="character" w:customStyle="1" w:styleId="apple-converted-space">
    <w:name w:val="apple-converted-space"/>
    <w:basedOn w:val="a0"/>
    <w:rsid w:val="00677242"/>
  </w:style>
  <w:style w:type="character" w:styleId="a6">
    <w:name w:val="Hyperlink"/>
    <w:basedOn w:val="a0"/>
    <w:uiPriority w:val="99"/>
    <w:semiHidden/>
    <w:unhideWhenUsed/>
    <w:rsid w:val="00677242"/>
    <w:rPr>
      <w:color w:val="0000FF"/>
      <w:u w:val="single"/>
    </w:rPr>
  </w:style>
  <w:style w:type="paragraph" w:styleId="a7">
    <w:name w:val="Normal (Web)"/>
    <w:basedOn w:val="a"/>
    <w:uiPriority w:val="99"/>
    <w:semiHidden/>
    <w:unhideWhenUsed/>
    <w:rsid w:val="0067724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77242"/>
    <w:rPr>
      <w:b/>
      <w:bCs/>
    </w:rPr>
  </w:style>
  <w:style w:type="paragraph" w:styleId="a9">
    <w:name w:val="Balloon Text"/>
    <w:basedOn w:val="a"/>
    <w:link w:val="Char1"/>
    <w:uiPriority w:val="99"/>
    <w:semiHidden/>
    <w:unhideWhenUsed/>
    <w:rsid w:val="00677242"/>
    <w:rPr>
      <w:sz w:val="18"/>
      <w:szCs w:val="18"/>
    </w:rPr>
  </w:style>
  <w:style w:type="character" w:customStyle="1" w:styleId="Char1">
    <w:name w:val="批注框文本 Char"/>
    <w:basedOn w:val="a0"/>
    <w:link w:val="a9"/>
    <w:uiPriority w:val="99"/>
    <w:semiHidden/>
    <w:rsid w:val="00677242"/>
    <w:rPr>
      <w:sz w:val="18"/>
      <w:szCs w:val="18"/>
    </w:rPr>
  </w:style>
</w:styles>
</file>

<file path=word/webSettings.xml><?xml version="1.0" encoding="utf-8"?>
<w:webSettings xmlns:r="http://schemas.openxmlformats.org/officeDocument/2006/relationships" xmlns:w="http://schemas.openxmlformats.org/wordprocessingml/2006/main">
  <w:divs>
    <w:div w:id="1074400697">
      <w:bodyDiv w:val="1"/>
      <w:marLeft w:val="0"/>
      <w:marRight w:val="0"/>
      <w:marTop w:val="0"/>
      <w:marBottom w:val="0"/>
      <w:divBdr>
        <w:top w:val="none" w:sz="0" w:space="0" w:color="auto"/>
        <w:left w:val="none" w:sz="0" w:space="0" w:color="auto"/>
        <w:bottom w:val="none" w:sz="0" w:space="0" w:color="auto"/>
        <w:right w:val="none" w:sz="0" w:space="0" w:color="auto"/>
      </w:divBdr>
      <w:divsChild>
        <w:div w:id="1095251437">
          <w:marLeft w:val="0"/>
          <w:marRight w:val="0"/>
          <w:marTop w:val="0"/>
          <w:marBottom w:val="270"/>
          <w:divBdr>
            <w:top w:val="none" w:sz="0" w:space="0" w:color="auto"/>
            <w:left w:val="none" w:sz="0" w:space="0" w:color="auto"/>
            <w:bottom w:val="none" w:sz="0" w:space="0" w:color="auto"/>
            <w:right w:val="none" w:sz="0" w:space="0" w:color="auto"/>
          </w:divBdr>
        </w:div>
        <w:div w:id="1521698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p.weixin.qq.com/s?__biz=MzA5NDc2MDc5Ng==&amp;mid=2651339255&amp;idx=4&amp;sn=6a1bc72c7f131c949c82647d5bc0d4d8&amp;chksm=8bb523c4bcc2aad28ac6bcc4159eb22c6350c0fd5a1d05db5171a6bde38ad29b2391e555068a&amp;mpshare=1&amp;scene=23&amp;srcid=0922cjq4GDJadNE2XYcwRPj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408</Words>
  <Characters>2329</Characters>
  <Application>Microsoft Office Word</Application>
  <DocSecurity>0</DocSecurity>
  <Lines>19</Lines>
  <Paragraphs>5</Paragraphs>
  <ScaleCrop>false</ScaleCrop>
  <Company>Microsoft</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dc:creator>
  <cp:keywords/>
  <dc:description/>
  <cp:lastModifiedBy>yf</cp:lastModifiedBy>
  <cp:revision>2</cp:revision>
  <dcterms:created xsi:type="dcterms:W3CDTF">2017-09-23T06:43:00Z</dcterms:created>
  <dcterms:modified xsi:type="dcterms:W3CDTF">2017-09-23T06:45:00Z</dcterms:modified>
</cp:coreProperties>
</file>