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99" w:rsidRPr="00B33B99" w:rsidRDefault="00B33B99" w:rsidP="00B33B99">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B33B99">
        <w:rPr>
          <w:rFonts w:ascii="Helvetica" w:eastAsia="宋体" w:hAnsi="Helvetica" w:cs="Helvetica"/>
          <w:color w:val="000000"/>
          <w:kern w:val="0"/>
          <w:sz w:val="36"/>
          <w:szCs w:val="36"/>
        </w:rPr>
        <w:t>“</w:t>
      </w:r>
      <w:r w:rsidRPr="00B33B99">
        <w:rPr>
          <w:rFonts w:ascii="Helvetica" w:eastAsia="宋体" w:hAnsi="Helvetica" w:cs="Helvetica"/>
          <w:color w:val="000000"/>
          <w:kern w:val="0"/>
          <w:sz w:val="36"/>
          <w:szCs w:val="36"/>
        </w:rPr>
        <w:t>营改增</w:t>
      </w:r>
      <w:r w:rsidRPr="00B33B99">
        <w:rPr>
          <w:rFonts w:ascii="Helvetica" w:eastAsia="宋体" w:hAnsi="Helvetica" w:cs="Helvetica"/>
          <w:color w:val="000000"/>
          <w:kern w:val="0"/>
          <w:sz w:val="36"/>
          <w:szCs w:val="36"/>
        </w:rPr>
        <w:t>”</w:t>
      </w:r>
      <w:r w:rsidRPr="00B33B99">
        <w:rPr>
          <w:rFonts w:ascii="Helvetica" w:eastAsia="宋体" w:hAnsi="Helvetica" w:cs="Helvetica"/>
          <w:color w:val="000000"/>
          <w:kern w:val="0"/>
          <w:sz w:val="36"/>
          <w:szCs w:val="36"/>
        </w:rPr>
        <w:t>后签合同一定要抓的</w:t>
      </w:r>
      <w:r w:rsidRPr="00B33B99">
        <w:rPr>
          <w:rFonts w:ascii="Helvetica" w:eastAsia="宋体" w:hAnsi="Helvetica" w:cs="Helvetica"/>
          <w:color w:val="000000"/>
          <w:kern w:val="0"/>
          <w:sz w:val="36"/>
          <w:szCs w:val="36"/>
        </w:rPr>
        <w:t>8</w:t>
      </w:r>
      <w:r w:rsidRPr="00B33B99">
        <w:rPr>
          <w:rFonts w:ascii="Helvetica" w:eastAsia="宋体" w:hAnsi="Helvetica" w:cs="Helvetica"/>
          <w:color w:val="000000"/>
          <w:kern w:val="0"/>
          <w:sz w:val="36"/>
          <w:szCs w:val="36"/>
        </w:rPr>
        <w:t>个细节，别让小疏忽吃掉你的利润！</w:t>
      </w:r>
    </w:p>
    <w:p w:rsidR="00B33B99" w:rsidRPr="00B33B99" w:rsidRDefault="00B33B99" w:rsidP="00B33B99">
      <w:pPr>
        <w:widowControl/>
        <w:shd w:val="clear" w:color="auto" w:fill="FFFFFF"/>
        <w:spacing w:line="300" w:lineRule="atLeast"/>
        <w:jc w:val="left"/>
        <w:rPr>
          <w:rFonts w:ascii="Helvetica" w:eastAsia="宋体" w:hAnsi="Helvetica" w:cs="Helvetica"/>
          <w:color w:val="000000"/>
          <w:kern w:val="0"/>
          <w:sz w:val="2"/>
          <w:szCs w:val="2"/>
        </w:rPr>
      </w:pPr>
      <w:r w:rsidRPr="00B33B99">
        <w:rPr>
          <w:rFonts w:ascii="Helvetica" w:eastAsia="宋体" w:hAnsi="Helvetica" w:cs="Helvetica"/>
          <w:color w:val="8C8C8C"/>
          <w:kern w:val="0"/>
          <w:sz w:val="24"/>
          <w:szCs w:val="24"/>
        </w:rPr>
        <w:t>2017-08-01</w:t>
      </w:r>
      <w:r w:rsidRPr="00B33B99">
        <w:rPr>
          <w:rFonts w:ascii="Helvetica" w:eastAsia="宋体" w:hAnsi="Helvetica" w:cs="Helvetica"/>
          <w:color w:val="000000"/>
          <w:kern w:val="0"/>
          <w:sz w:val="2"/>
        </w:rPr>
        <w:t> </w:t>
      </w:r>
      <w:hyperlink r:id="rId6" w:anchor="#" w:history="1">
        <w:r w:rsidRPr="00B33B99">
          <w:rPr>
            <w:rFonts w:ascii="Helvetica" w:eastAsia="宋体" w:hAnsi="Helvetica" w:cs="Helvetica"/>
            <w:vanish/>
            <w:color w:val="607FA6"/>
            <w:kern w:val="0"/>
            <w:sz w:val="24"/>
            <w:szCs w:val="24"/>
          </w:rPr>
          <w:t>工程造价</w:t>
        </w:r>
      </w:hyperlink>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33B99">
        <w:rPr>
          <w:rFonts w:ascii="Helvetica" w:eastAsia="宋体" w:hAnsi="Helvetica" w:cs="Helvetica"/>
          <w:color w:val="3E3E3E"/>
          <w:kern w:val="0"/>
          <w:sz w:val="24"/>
          <w:szCs w:val="24"/>
        </w:rPr>
        <w:pict>
          <v:shape id="_x0000_i1026" type="#_x0000_t75" alt="" style="width:24pt;height:24pt"/>
        </w:pict>
      </w:r>
      <w:r w:rsidRPr="00B33B99">
        <w:rPr>
          <w:rFonts w:ascii="Helvetica" w:eastAsia="宋体" w:hAnsi="Helvetica" w:cs="Helvetica"/>
          <w:color w:val="3E3E3E"/>
          <w:kern w:val="0"/>
          <w:sz w:val="24"/>
          <w:szCs w:val="24"/>
        </w:rPr>
        <w:pict>
          <v:shape id="_x0000_i1027" type="#_x0000_t75" alt="" style="width:24pt;height:24pt"/>
        </w:pic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导语：增值税的实施细化了财税管理，同时对企业合约管理产生了一定的影响，营改增政策全面实施后，企业管理的规范性将直接影响到企业税负水平。企业在合同条款方面谨慎操作，对防范税务风险尤为重要。以下是合同条款中应明确的要点，让我们来了解一下吧。</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1</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 </w:t>
      </w:r>
      <w:r w:rsidRPr="00B33B99">
        <w:rPr>
          <w:rFonts w:ascii="Helvetica" w:eastAsia="宋体" w:hAnsi="Helvetica" w:cs="Helvetica"/>
          <w:b/>
          <w:bCs/>
          <w:color w:val="3E3E3E"/>
          <w:kern w:val="0"/>
          <w:sz w:val="24"/>
          <w:szCs w:val="24"/>
        </w:rPr>
        <w:t>明确合同价格条款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 </w:t>
      </w:r>
      <w:r w:rsidRPr="00B33B99">
        <w:rPr>
          <w:rFonts w:ascii="Helvetica" w:eastAsia="宋体" w:hAnsi="Helvetica" w:cs="Helvetica"/>
          <w:color w:val="3E3E3E"/>
          <w:kern w:val="0"/>
          <w:sz w:val="24"/>
          <w:szCs w:val="24"/>
        </w:rPr>
        <w:t>增值税为价外税，应当在合同中就合同价款是否包含税金做出明确约定，避免后期产生争议。</w:t>
      </w:r>
      <w:hyperlink r:id="rId7" w:anchor="wechat_redirect" w:tgtFrame="_blank" w:history="1">
        <w:r w:rsidRPr="00B33B99">
          <w:rPr>
            <w:rFonts w:ascii="Helvetica" w:eastAsia="宋体" w:hAnsi="Helvetica" w:cs="Helvetica"/>
            <w:color w:val="607FA6"/>
            <w:kern w:val="0"/>
            <w:sz w:val="24"/>
            <w:szCs w:val="24"/>
          </w:rPr>
          <w:t>点击免费下载海量工程资料</w:t>
        </w:r>
      </w:hyperlink>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合同价款需明确合同含税总价、合同价（不含税部分）及税款金额，如果签订含税价款，一定要附加发票类型（增值税专用发票或增值税普通发票）和税率的限制，否则对项目成本影响很大；如果签订的是不含税价，企业将根据发票类型，决定付款金额。</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具体约定形式为合同及其他补充文件中所指</w:t>
      </w: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价款</w:t>
      </w: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或</w:t>
      </w: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价格</w:t>
      </w: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，如无特别说明，均指含税价格，包含增值税税款及其他所有税费。</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2</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明确有关税务信息条款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在合同中，应当就纳税主体信息、应税行为种类及范围、适用税率等内容进行详细约定，确保合同主体信息与发票记载信息一致，同时明确不同种类应税行为的范围及适用税率，从而避免履约过程中产生争议，实现甲方的合法合规进项税额抵扣。</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纳税主体信息条款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lastRenderedPageBreak/>
        <w:t>应当在合同中明确双方的基本信息、纳税主体身份及计税方式，并约定乙方纳税主体身份发生变更应及时通知甲方。具体约定形式：</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、乙方为</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）一般纳税人；（</w:t>
      </w: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）小规模纳税人。</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甲方纳税人识别号：</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乙方纳税人识别号：</w:t>
      </w:r>
      <w:hyperlink r:id="rId8" w:anchor="wechat_redirect" w:tgtFrame="_blank" w:history="1">
        <w:r w:rsidRPr="00B33B99">
          <w:rPr>
            <w:rFonts w:ascii="Helvetica" w:eastAsia="宋体" w:hAnsi="Helvetica" w:cs="Helvetica"/>
            <w:color w:val="607FA6"/>
            <w:kern w:val="0"/>
            <w:sz w:val="24"/>
            <w:szCs w:val="24"/>
          </w:rPr>
          <w:t>点击免费下载海量工程资料</w:t>
        </w:r>
      </w:hyperlink>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、乙方完成本合同项下应税行为的计税方式为</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）一般计税；（</w:t>
      </w: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）简易计税。</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3</w:t>
      </w:r>
      <w:r w:rsidRPr="00B33B99">
        <w:rPr>
          <w:rFonts w:ascii="Helvetica" w:eastAsia="宋体" w:hAnsi="Helvetica" w:cs="Helvetica"/>
          <w:color w:val="3E3E3E"/>
          <w:kern w:val="0"/>
          <w:sz w:val="24"/>
          <w:szCs w:val="24"/>
        </w:rPr>
        <w:t>、若乙方纳税主体身份发生变更，应自变更之日起</w:t>
      </w:r>
      <w:r w:rsidRPr="00B33B99">
        <w:rPr>
          <w:rFonts w:ascii="Helvetica" w:eastAsia="宋体" w:hAnsi="Helvetica" w:cs="Helvetica"/>
          <w:color w:val="3E3E3E"/>
          <w:kern w:val="0"/>
          <w:sz w:val="24"/>
          <w:szCs w:val="24"/>
        </w:rPr>
        <w:t>15</w:t>
      </w:r>
      <w:r w:rsidRPr="00B33B99">
        <w:rPr>
          <w:rFonts w:ascii="Helvetica" w:eastAsia="宋体" w:hAnsi="Helvetica" w:cs="Helvetica"/>
          <w:color w:val="3E3E3E"/>
          <w:kern w:val="0"/>
          <w:sz w:val="24"/>
          <w:szCs w:val="24"/>
        </w:rPr>
        <w:t>日内，以书面形式告知甲方。</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应税行为种类、范围及适用税率条款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br/>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具体约定形式：</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本合同项下应税服务种类及金额（以含设计的分包合同为例）</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、工程设计，金额：（以乙方实际提供的服务为准），适用税率：</w:t>
      </w:r>
      <w:r w:rsidRPr="00B33B99">
        <w:rPr>
          <w:rFonts w:ascii="Helvetica" w:eastAsia="宋体" w:hAnsi="Helvetica" w:cs="Helvetica"/>
          <w:color w:val="3E3E3E"/>
          <w:kern w:val="0"/>
          <w:sz w:val="24"/>
          <w:szCs w:val="24"/>
        </w:rPr>
        <w:t>6%</w:t>
      </w:r>
      <w:r w:rsidRPr="00B33B99">
        <w:rPr>
          <w:rFonts w:ascii="Helvetica" w:eastAsia="宋体" w:hAnsi="Helvetica" w:cs="Helvetica"/>
          <w:color w:val="3E3E3E"/>
          <w:kern w:val="0"/>
          <w:sz w:val="24"/>
          <w:szCs w:val="24"/>
        </w:rPr>
        <w:t>；</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、工程服务（包括但不限于安装、修缮、装饰等），金额：（以乙方实际提供的服务为准），适用税率：</w:t>
      </w:r>
      <w:r w:rsidRPr="00B33B99">
        <w:rPr>
          <w:rFonts w:ascii="Helvetica" w:eastAsia="宋体" w:hAnsi="Helvetica" w:cs="Helvetica"/>
          <w:color w:val="3E3E3E"/>
          <w:kern w:val="0"/>
          <w:sz w:val="24"/>
          <w:szCs w:val="24"/>
        </w:rPr>
        <w:t>11%</w:t>
      </w:r>
      <w:r w:rsidRPr="00B33B99">
        <w:rPr>
          <w:rFonts w:ascii="Helvetica" w:eastAsia="宋体" w:hAnsi="Helvetica" w:cs="Helvetica"/>
          <w:color w:val="3E3E3E"/>
          <w:kern w:val="0"/>
          <w:sz w:val="24"/>
          <w:szCs w:val="24"/>
        </w:rPr>
        <w:t>。</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3</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明确开具发票的义务及具体要求</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在合同中，应当明确约定乙方的开票义务以及发票质量要求、开具与送达时间、发票遗失、发票记载项目变更等情形及其处置措施，通过做好前期风险防范，规避履约过程中可能发生的相关争议，切实做到防范风险于未然。</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发票质量条款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对于乙方所开具发票的形式和实质要求，应当包含：具体金额、盖具增值税发票专用公章、开具时间、汇总开票具体规定等内容，确保发票无瑕疵。</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发票开具及送达条款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增值税专用发票需要在开票之日起</w:t>
      </w:r>
      <w:r w:rsidRPr="00B33B99">
        <w:rPr>
          <w:rFonts w:ascii="Helvetica" w:eastAsia="宋体" w:hAnsi="Helvetica" w:cs="Helvetica"/>
          <w:color w:val="3E3E3E"/>
          <w:kern w:val="0"/>
          <w:sz w:val="24"/>
          <w:szCs w:val="24"/>
        </w:rPr>
        <w:t>180</w:t>
      </w:r>
      <w:r w:rsidRPr="00B33B99">
        <w:rPr>
          <w:rFonts w:ascii="Helvetica" w:eastAsia="宋体" w:hAnsi="Helvetica" w:cs="Helvetica"/>
          <w:color w:val="3E3E3E"/>
          <w:kern w:val="0"/>
          <w:sz w:val="24"/>
          <w:szCs w:val="24"/>
        </w:rPr>
        <w:t>日内到税务机关办理认证，逾期认证的会导致无法实现抵扣，应当明确约定开票及送达条款。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具体约定形式：</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、乙方先开具并送达发票、且在甲方完成发票认证后，甲方才支付对应款项；</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、为避免乙方以甲方收取并认证发票为由，主张其已完成对应的合同义务，应当约定</w:t>
      </w: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甲方收取发票并抵扣的行为，不视为甲方对乙方履约行为的确认</w:t>
      </w: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发票遗失的处理条款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具体约定形式：</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、因甲方原因发票遗失的，乙方应提供发票记账联复印件及乙方所在地主管税务机关出具的《丢失增值税专用发票已报税证明单》。</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、因乙方原因发票遗失的，乙方应当负责提供相关凭证或重新开具发票确保甲方能够抵扣相应进项税额。</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发票记载项目变更条款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实践中，存在发票开具后，实际发生业务与发票记载项目不一致的情形。应当在合同中对该种情形的处置做出约定，避免被认定为虚开发票的风险。具体约定形式为乙方开具发票后</w:t>
      </w:r>
      <w:r w:rsidRPr="00B33B99">
        <w:rPr>
          <w:rFonts w:ascii="Helvetica" w:eastAsia="宋体" w:hAnsi="Helvetica" w:cs="Helvetica"/>
          <w:color w:val="3E3E3E"/>
          <w:kern w:val="0"/>
          <w:sz w:val="24"/>
          <w:szCs w:val="24"/>
        </w:rPr>
        <w:t>,</w:t>
      </w:r>
      <w:r w:rsidRPr="00B33B99">
        <w:rPr>
          <w:rFonts w:ascii="Helvetica" w:eastAsia="宋体" w:hAnsi="Helvetica" w:cs="Helvetica"/>
          <w:color w:val="3E3E3E"/>
          <w:kern w:val="0"/>
          <w:sz w:val="24"/>
          <w:szCs w:val="24"/>
        </w:rPr>
        <w:t>涉及的服务类别、服务价款等增值税专用发票记载项目发生变化的，甲方应当书面通知乙方该事项：</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、甲方未认证或抵扣发票的，乙方应在收到通知后作废原发票，并于收到通知之日起</w:t>
      </w:r>
      <w:r w:rsidRPr="00B33B99">
        <w:rPr>
          <w:rFonts w:ascii="Helvetica" w:eastAsia="宋体" w:hAnsi="Helvetica" w:cs="Helvetica"/>
          <w:color w:val="3E3E3E"/>
          <w:kern w:val="0"/>
          <w:sz w:val="24"/>
          <w:szCs w:val="24"/>
        </w:rPr>
        <w:t>10</w:t>
      </w:r>
      <w:r w:rsidRPr="00B33B99">
        <w:rPr>
          <w:rFonts w:ascii="Helvetica" w:eastAsia="宋体" w:hAnsi="Helvetica" w:cs="Helvetica"/>
          <w:color w:val="3E3E3E"/>
          <w:kern w:val="0"/>
          <w:sz w:val="24"/>
          <w:szCs w:val="24"/>
        </w:rPr>
        <w:t>日内向甲方重新开具并提供发票；</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、甲方已经认证或抵扣发票，原发票无法作废的：</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若应开票金额增加的，乙方应于收到通知之日起</w:t>
      </w:r>
      <w:r w:rsidRPr="00B33B99">
        <w:rPr>
          <w:rFonts w:ascii="Helvetica" w:eastAsia="宋体" w:hAnsi="Helvetica" w:cs="Helvetica"/>
          <w:color w:val="3E3E3E"/>
          <w:kern w:val="0"/>
          <w:sz w:val="24"/>
          <w:szCs w:val="24"/>
        </w:rPr>
        <w:t>10</w:t>
      </w:r>
      <w:r w:rsidRPr="00B33B99">
        <w:rPr>
          <w:rFonts w:ascii="Helvetica" w:eastAsia="宋体" w:hAnsi="Helvetica" w:cs="Helvetica"/>
          <w:color w:val="3E3E3E"/>
          <w:kern w:val="0"/>
          <w:sz w:val="24"/>
          <w:szCs w:val="24"/>
        </w:rPr>
        <w:t>日内向甲方补开并提供增加部分金额的发票；若应开票金额减少的，乙方应于收到通知之日起</w:t>
      </w:r>
      <w:r w:rsidRPr="00B33B99">
        <w:rPr>
          <w:rFonts w:ascii="Helvetica" w:eastAsia="宋体" w:hAnsi="Helvetica" w:cs="Helvetica"/>
          <w:color w:val="3E3E3E"/>
          <w:kern w:val="0"/>
          <w:sz w:val="24"/>
          <w:szCs w:val="24"/>
        </w:rPr>
        <w:t>10</w:t>
      </w:r>
      <w:r w:rsidRPr="00B33B99">
        <w:rPr>
          <w:rFonts w:ascii="Helvetica" w:eastAsia="宋体" w:hAnsi="Helvetica" w:cs="Helvetica"/>
          <w:color w:val="3E3E3E"/>
          <w:kern w:val="0"/>
          <w:sz w:val="24"/>
          <w:szCs w:val="24"/>
        </w:rPr>
        <w:t>日内向甲方就减少部分的金额开具红字发票；</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3</w:t>
      </w:r>
      <w:r w:rsidRPr="00B33B99">
        <w:rPr>
          <w:rFonts w:ascii="Helvetica" w:eastAsia="宋体" w:hAnsi="Helvetica" w:cs="Helvetica"/>
          <w:color w:val="3E3E3E"/>
          <w:kern w:val="0"/>
          <w:sz w:val="24"/>
          <w:szCs w:val="24"/>
        </w:rPr>
        <w:t>、发票其他记载项目发生变更，导致发票作废或存在其他任何瑕疵的，乙方应在法律法规及相关政策规定的时间内重新开具发票、补开发票或提供其他合法书</w:t>
      </w:r>
      <w:r w:rsidRPr="00B33B99">
        <w:rPr>
          <w:rFonts w:ascii="Helvetica" w:eastAsia="宋体" w:hAnsi="Helvetica" w:cs="Helvetica"/>
          <w:color w:val="3E3E3E"/>
          <w:kern w:val="0"/>
          <w:sz w:val="24"/>
          <w:szCs w:val="24"/>
        </w:rPr>
        <w:lastRenderedPageBreak/>
        <w:t>面材料，保证甲方实现对应款项进项税额的合法抵扣，否则由乙方承担因此而造成的损失。</w:t>
      </w:r>
      <w:hyperlink r:id="rId9" w:anchor="wechat_redirect" w:tgtFrame="_blank" w:history="1">
        <w:r w:rsidRPr="00B33B99">
          <w:rPr>
            <w:rFonts w:ascii="Helvetica" w:eastAsia="宋体" w:hAnsi="Helvetica" w:cs="Helvetica"/>
            <w:color w:val="607FA6"/>
            <w:kern w:val="0"/>
            <w:sz w:val="24"/>
            <w:szCs w:val="24"/>
          </w:rPr>
          <w:t>点击免费下载海量工程资料</w:t>
        </w:r>
      </w:hyperlink>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4</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明确违约情形及责任条款</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违约责任的设定能够有效约束和督促乙方按时、按约提供合法合规的发票，同时也能够有效规避乙方违约情况下甲方的经济损失、降低可能产生的诉讼成本。</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具体约定形式：</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乙方如以下行为构成严重违约</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1</w:t>
      </w:r>
      <w:r w:rsidRPr="00B33B99">
        <w:rPr>
          <w:rFonts w:ascii="Helvetica" w:eastAsia="宋体" w:hAnsi="Helvetica" w:cs="Helvetica"/>
          <w:color w:val="3E3E3E"/>
          <w:kern w:val="0"/>
          <w:sz w:val="24"/>
          <w:szCs w:val="24"/>
        </w:rPr>
        <w:t>、向甲方开具的发票为虚假发票，或提供由他人开具的与实际经营业务不符的发票；</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2</w:t>
      </w:r>
      <w:r w:rsidRPr="00B33B99">
        <w:rPr>
          <w:rFonts w:ascii="Helvetica" w:eastAsia="宋体" w:hAnsi="Helvetica" w:cs="Helvetica"/>
          <w:color w:val="3E3E3E"/>
          <w:kern w:val="0"/>
          <w:sz w:val="24"/>
          <w:szCs w:val="24"/>
        </w:rPr>
        <w:t>、向甲方开具的发票无法认证、认证不符或其他任何因发票瑕疵导致发票作废；</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3</w:t>
      </w:r>
      <w:r w:rsidRPr="00B33B99">
        <w:rPr>
          <w:rFonts w:ascii="Helvetica" w:eastAsia="宋体" w:hAnsi="Helvetica" w:cs="Helvetica"/>
          <w:color w:val="3E3E3E"/>
          <w:kern w:val="0"/>
          <w:sz w:val="24"/>
          <w:szCs w:val="24"/>
        </w:rPr>
        <w:t>、未按约定时间向甲方开具发票、或拒绝开具发票；</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4</w:t>
      </w:r>
      <w:r w:rsidRPr="00B33B99">
        <w:rPr>
          <w:rFonts w:ascii="Helvetica" w:eastAsia="宋体" w:hAnsi="Helvetica" w:cs="Helvetica"/>
          <w:color w:val="3E3E3E"/>
          <w:kern w:val="0"/>
          <w:sz w:val="24"/>
          <w:szCs w:val="24"/>
        </w:rPr>
        <w:t>、发票遗失，乙方未配合甲方获得其他可抵扣凭证或重新获得发票；</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5</w:t>
      </w:r>
      <w:r w:rsidRPr="00B33B99">
        <w:rPr>
          <w:rFonts w:ascii="Helvetica" w:eastAsia="宋体" w:hAnsi="Helvetica" w:cs="Helvetica"/>
          <w:color w:val="3E3E3E"/>
          <w:kern w:val="0"/>
          <w:sz w:val="24"/>
          <w:szCs w:val="24"/>
        </w:rPr>
        <w:t>、乙方纳税主体身份发生变更，未及时通知甲方；</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6</w:t>
      </w:r>
      <w:r w:rsidRPr="00B33B99">
        <w:rPr>
          <w:rFonts w:ascii="Helvetica" w:eastAsia="宋体" w:hAnsi="Helvetica" w:cs="Helvetica"/>
          <w:color w:val="3E3E3E"/>
          <w:kern w:val="0"/>
          <w:sz w:val="24"/>
          <w:szCs w:val="24"/>
        </w:rPr>
        <w:t>、乙方未向税务机关按时缴纳对应增值税税款，导致甲方无法抵扣进项税额；</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7</w:t>
      </w:r>
      <w:r w:rsidRPr="00B33B99">
        <w:rPr>
          <w:rFonts w:ascii="Helvetica" w:eastAsia="宋体" w:hAnsi="Helvetica" w:cs="Helvetica"/>
          <w:color w:val="3E3E3E"/>
          <w:kern w:val="0"/>
          <w:sz w:val="24"/>
          <w:szCs w:val="24"/>
        </w:rPr>
        <w:t>、其他因乙方原因，导致甲方无法实现进项税额抵扣的情形。</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8</w:t>
      </w:r>
      <w:r w:rsidRPr="00B33B99">
        <w:rPr>
          <w:rFonts w:ascii="Helvetica" w:eastAsia="宋体" w:hAnsi="Helvetica" w:cs="Helvetica"/>
          <w:color w:val="3E3E3E"/>
          <w:kern w:val="0"/>
          <w:sz w:val="24"/>
          <w:szCs w:val="24"/>
        </w:rPr>
        <w:t>、发生以上情形（乙方虚开除外），经甲方催告乙方拒不改正违约行为，且造成甲方进项税额损失单次或累计金额达</w:t>
      </w:r>
      <w:r w:rsidRPr="00B33B99">
        <w:rPr>
          <w:rFonts w:ascii="Helvetica" w:eastAsia="宋体" w:hAnsi="Helvetica" w:cs="Helvetica"/>
          <w:color w:val="3E3E3E"/>
          <w:kern w:val="0"/>
          <w:sz w:val="24"/>
          <w:szCs w:val="24"/>
        </w:rPr>
        <w:t>20000</w:t>
      </w:r>
      <w:r w:rsidRPr="00B33B99">
        <w:rPr>
          <w:rFonts w:ascii="Helvetica" w:eastAsia="宋体" w:hAnsi="Helvetica" w:cs="Helvetica"/>
          <w:color w:val="3E3E3E"/>
          <w:kern w:val="0"/>
          <w:sz w:val="24"/>
          <w:szCs w:val="24"/>
        </w:rPr>
        <w:t>元（贰万元）及以上，应当认定为严重违约。</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b/>
          <w:bCs/>
          <w:color w:val="3E3E3E"/>
          <w:kern w:val="0"/>
          <w:sz w:val="24"/>
          <w:szCs w:val="24"/>
        </w:rPr>
        <w:t>违约责任的承担</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t>乙方构成上述严重违约情形的，甲方有权单方面书面通知乙方解除分包合同，乙方以甲方的实际损失承担违约责任。</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br/>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lastRenderedPageBreak/>
        <w:t>涉及罚款违约金的条款建议明确合同结算造价需要包含过程中的罚款、违约金等，即施工或供货方开具发票的时候需要包含罚款及违约金金额部分，但实际付款时此部分金额不予支付。</w:t>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rPr>
        <w:br/>
      </w:r>
    </w:p>
    <w:p w:rsidR="00B33B99" w:rsidRPr="00B33B99" w:rsidRDefault="00B33B99" w:rsidP="00B33B99">
      <w:pPr>
        <w:widowControl/>
        <w:shd w:val="clear" w:color="auto" w:fill="FFFFFF"/>
        <w:spacing w:line="384" w:lineRule="atLeast"/>
        <w:jc w:val="left"/>
        <w:rPr>
          <w:rFonts w:ascii="Helvetica" w:eastAsia="宋体" w:hAnsi="Helvetica" w:cs="Helvetica"/>
          <w:color w:val="3E3E3E"/>
          <w:kern w:val="0"/>
          <w:sz w:val="24"/>
          <w:szCs w:val="24"/>
        </w:rPr>
      </w:pPr>
      <w:r w:rsidRPr="00B33B99">
        <w:rPr>
          <w:rFonts w:ascii="Helvetica" w:eastAsia="宋体" w:hAnsi="Helvetica" w:cs="Helvetica"/>
          <w:color w:val="3E3E3E"/>
          <w:kern w:val="0"/>
          <w:sz w:val="24"/>
          <w:szCs w:val="24"/>
          <w:shd w:val="clear" w:color="auto" w:fill="8EC965"/>
        </w:rPr>
        <w:t> </w:t>
      </w:r>
      <w:r w:rsidRPr="00B33B99">
        <w:rPr>
          <w:rFonts w:ascii="Helvetica" w:eastAsia="宋体" w:hAnsi="Helvetica" w:cs="Helvetica"/>
          <w:color w:val="3E3E3E"/>
          <w:kern w:val="0"/>
          <w:sz w:val="24"/>
          <w:szCs w:val="24"/>
        </w:rPr>
        <w:t>注：本文中甲方指代我方、乙方指代合同相对方，应根据具体合同内容确定名称。</w:t>
      </w:r>
    </w:p>
    <w:p w:rsidR="00ED1002" w:rsidRPr="00B33B99" w:rsidRDefault="00ED1002"/>
    <w:sectPr w:rsidR="00ED1002" w:rsidRPr="00B33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002" w:rsidRDefault="00ED1002" w:rsidP="00B33B99">
      <w:r>
        <w:separator/>
      </w:r>
    </w:p>
  </w:endnote>
  <w:endnote w:type="continuationSeparator" w:id="1">
    <w:p w:rsidR="00ED1002" w:rsidRDefault="00ED1002" w:rsidP="00B33B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002" w:rsidRDefault="00ED1002" w:rsidP="00B33B99">
      <w:r>
        <w:separator/>
      </w:r>
    </w:p>
  </w:footnote>
  <w:footnote w:type="continuationSeparator" w:id="1">
    <w:p w:rsidR="00ED1002" w:rsidRDefault="00ED1002" w:rsidP="00B33B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B99"/>
    <w:rsid w:val="00B33B99"/>
    <w:rsid w:val="00ED1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33B9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B99"/>
    <w:rPr>
      <w:sz w:val="18"/>
      <w:szCs w:val="18"/>
    </w:rPr>
  </w:style>
  <w:style w:type="paragraph" w:styleId="a4">
    <w:name w:val="footer"/>
    <w:basedOn w:val="a"/>
    <w:link w:val="Char0"/>
    <w:uiPriority w:val="99"/>
    <w:semiHidden/>
    <w:unhideWhenUsed/>
    <w:rsid w:val="00B33B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3B99"/>
    <w:rPr>
      <w:sz w:val="18"/>
      <w:szCs w:val="18"/>
    </w:rPr>
  </w:style>
  <w:style w:type="character" w:customStyle="1" w:styleId="2Char">
    <w:name w:val="标题 2 Char"/>
    <w:basedOn w:val="a0"/>
    <w:link w:val="2"/>
    <w:uiPriority w:val="9"/>
    <w:rsid w:val="00B33B99"/>
    <w:rPr>
      <w:rFonts w:ascii="宋体" w:eastAsia="宋体" w:hAnsi="宋体" w:cs="宋体"/>
      <w:b/>
      <w:bCs/>
      <w:kern w:val="0"/>
      <w:sz w:val="36"/>
      <w:szCs w:val="36"/>
    </w:rPr>
  </w:style>
  <w:style w:type="character" w:styleId="a5">
    <w:name w:val="Emphasis"/>
    <w:basedOn w:val="a0"/>
    <w:uiPriority w:val="20"/>
    <w:qFormat/>
    <w:rsid w:val="00B33B99"/>
    <w:rPr>
      <w:i/>
      <w:iCs/>
    </w:rPr>
  </w:style>
  <w:style w:type="character" w:customStyle="1" w:styleId="apple-converted-space">
    <w:name w:val="apple-converted-space"/>
    <w:basedOn w:val="a0"/>
    <w:rsid w:val="00B33B99"/>
  </w:style>
  <w:style w:type="character" w:styleId="a6">
    <w:name w:val="Hyperlink"/>
    <w:basedOn w:val="a0"/>
    <w:uiPriority w:val="99"/>
    <w:semiHidden/>
    <w:unhideWhenUsed/>
    <w:rsid w:val="00B33B99"/>
    <w:rPr>
      <w:color w:val="0000FF"/>
      <w:u w:val="single"/>
    </w:rPr>
  </w:style>
  <w:style w:type="paragraph" w:styleId="a7">
    <w:name w:val="Normal (Web)"/>
    <w:basedOn w:val="a"/>
    <w:uiPriority w:val="99"/>
    <w:semiHidden/>
    <w:unhideWhenUsed/>
    <w:rsid w:val="00B33B9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33B99"/>
    <w:rPr>
      <w:b/>
      <w:bCs/>
    </w:rPr>
  </w:style>
  <w:style w:type="paragraph" w:styleId="a9">
    <w:name w:val="Balloon Text"/>
    <w:basedOn w:val="a"/>
    <w:link w:val="Char1"/>
    <w:uiPriority w:val="99"/>
    <w:semiHidden/>
    <w:unhideWhenUsed/>
    <w:rsid w:val="00B33B99"/>
    <w:rPr>
      <w:sz w:val="18"/>
      <w:szCs w:val="18"/>
    </w:rPr>
  </w:style>
  <w:style w:type="character" w:customStyle="1" w:styleId="Char1">
    <w:name w:val="批注框文本 Char"/>
    <w:basedOn w:val="a0"/>
    <w:link w:val="a9"/>
    <w:uiPriority w:val="99"/>
    <w:semiHidden/>
    <w:rsid w:val="00B33B99"/>
    <w:rPr>
      <w:sz w:val="18"/>
      <w:szCs w:val="18"/>
    </w:rPr>
  </w:style>
</w:styles>
</file>

<file path=word/webSettings.xml><?xml version="1.0" encoding="utf-8"?>
<w:webSettings xmlns:r="http://schemas.openxmlformats.org/officeDocument/2006/relationships" xmlns:w="http://schemas.openxmlformats.org/wordprocessingml/2006/main">
  <w:divs>
    <w:div w:id="662859193">
      <w:bodyDiv w:val="1"/>
      <w:marLeft w:val="0"/>
      <w:marRight w:val="0"/>
      <w:marTop w:val="0"/>
      <w:marBottom w:val="0"/>
      <w:divBdr>
        <w:top w:val="none" w:sz="0" w:space="0" w:color="auto"/>
        <w:left w:val="none" w:sz="0" w:space="0" w:color="auto"/>
        <w:bottom w:val="none" w:sz="0" w:space="0" w:color="auto"/>
        <w:right w:val="none" w:sz="0" w:space="0" w:color="auto"/>
      </w:divBdr>
      <w:divsChild>
        <w:div w:id="83186720">
          <w:marLeft w:val="0"/>
          <w:marRight w:val="0"/>
          <w:marTop w:val="0"/>
          <w:marBottom w:val="270"/>
          <w:divBdr>
            <w:top w:val="none" w:sz="0" w:space="0" w:color="auto"/>
            <w:left w:val="none" w:sz="0" w:space="0" w:color="auto"/>
            <w:bottom w:val="none" w:sz="0" w:space="0" w:color="auto"/>
            <w:right w:val="none" w:sz="0" w:space="0" w:color="auto"/>
          </w:divBdr>
        </w:div>
        <w:div w:id="190140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IwNzAyMDUxOQ==&amp;mid=2650262280&amp;idx=8&amp;sn=46f76c1b4aeecee3c68ef400cb7c5260&amp;chksm=8f1ba380b86c2a96597575561ad55b883af01909316db19a1bce1b93d76a1a4d66257621e045&amp;scene=21" TargetMode="External"/><Relationship Id="rId3" Type="http://schemas.openxmlformats.org/officeDocument/2006/relationships/webSettings" Target="webSettings.xml"/><Relationship Id="rId7" Type="http://schemas.openxmlformats.org/officeDocument/2006/relationships/hyperlink" Target="https://mp.weixin.qq.com/s?__biz=MzIwNzAyMDUxOQ==&amp;mid=2650262280&amp;idx=8&amp;sn=46f76c1b4aeecee3c68ef400cb7c5260&amp;chksm=8f1ba380b86c2a96597575561ad55b883af01909316db19a1bce1b93d76a1a4d66257621e045&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852&amp;idx=2&amp;sn=117985437d53b2e4fec0409d1c82e02d&amp;chksm=8bb52257bcc2ab41bf7f821d35c4b94398d2e56f6e990a6927d8a2cdbd0ecd9261c85f084f25&amp;mpshare=1&amp;scene=23&amp;srcid=0802yTSpZ4oWXhqlDfvfbhI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p.weixin.qq.com/s?__biz=MzIwNzAyMDUxOQ==&amp;mid=2650262280&amp;idx=8&amp;sn=46f76c1b4aeecee3c68ef400cb7c5260&amp;chksm=8f1ba380b86c2a96597575561ad55b883af01909316db19a1bce1b93d76a1a4d66257621e045&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3443</Characters>
  <Application>Microsoft Office Word</Application>
  <DocSecurity>0</DocSecurity>
  <Lines>28</Lines>
  <Paragraphs>8</Paragraphs>
  <ScaleCrop>false</ScaleCrop>
  <Company>Microsoft</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2017-08-02T01:36:00Z</dcterms:created>
  <dcterms:modified xsi:type="dcterms:W3CDTF">2017-08-02T01:36:00Z</dcterms:modified>
</cp:coreProperties>
</file>