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8B" w:rsidRPr="001A318B" w:rsidRDefault="001A318B" w:rsidP="001A318B">
      <w:pPr>
        <w:widowControl/>
        <w:pBdr>
          <w:bottom w:val="single" w:sz="8" w:space="9" w:color="E7E7EB"/>
        </w:pBdr>
        <w:shd w:val="clear" w:color="auto" w:fill="FFFFFF"/>
        <w:spacing w:after="262"/>
        <w:jc w:val="left"/>
        <w:outlineLvl w:val="1"/>
        <w:rPr>
          <w:rFonts w:ascii="Helvetica" w:eastAsia="宋体" w:hAnsi="Helvetica" w:cs="宋体"/>
          <w:color w:val="000000"/>
          <w:kern w:val="0"/>
          <w:sz w:val="45"/>
          <w:szCs w:val="45"/>
        </w:rPr>
      </w:pPr>
      <w:r w:rsidRPr="001A318B">
        <w:rPr>
          <w:rFonts w:ascii="Helvetica" w:eastAsia="宋体" w:hAnsi="Helvetica" w:cs="宋体"/>
          <w:color w:val="000000"/>
          <w:kern w:val="0"/>
          <w:sz w:val="45"/>
          <w:szCs w:val="45"/>
        </w:rPr>
        <w:t>建筑工程包工价格（</w:t>
      </w:r>
      <w:r w:rsidRPr="001A318B">
        <w:rPr>
          <w:rFonts w:ascii="Helvetica" w:eastAsia="宋体" w:hAnsi="Helvetica" w:cs="宋体"/>
          <w:color w:val="000000"/>
          <w:kern w:val="0"/>
          <w:sz w:val="45"/>
          <w:szCs w:val="45"/>
        </w:rPr>
        <w:t>2017</w:t>
      </w:r>
      <w:r w:rsidRPr="001A318B">
        <w:rPr>
          <w:rFonts w:ascii="Helvetica" w:eastAsia="宋体" w:hAnsi="Helvetica" w:cs="宋体"/>
          <w:color w:val="000000"/>
          <w:kern w:val="0"/>
          <w:sz w:val="45"/>
          <w:szCs w:val="45"/>
        </w:rPr>
        <w:t>年</w:t>
      </w:r>
      <w:r w:rsidRPr="001A318B">
        <w:rPr>
          <w:rFonts w:ascii="Helvetica" w:eastAsia="宋体" w:hAnsi="Helvetica" w:cs="宋体"/>
          <w:color w:val="000000"/>
          <w:kern w:val="0"/>
          <w:sz w:val="45"/>
          <w:szCs w:val="45"/>
        </w:rPr>
        <w:t>4</w:t>
      </w:r>
      <w:r w:rsidRPr="001A318B">
        <w:rPr>
          <w:rFonts w:ascii="Helvetica" w:eastAsia="宋体" w:hAnsi="Helvetica" w:cs="宋体"/>
          <w:color w:val="000000"/>
          <w:kern w:val="0"/>
          <w:sz w:val="45"/>
          <w:szCs w:val="45"/>
        </w:rPr>
        <w:t>月版），很详细很透明！</w:t>
      </w:r>
    </w:p>
    <w:p w:rsidR="001A318B" w:rsidRPr="001A318B" w:rsidRDefault="001A318B" w:rsidP="001A318B">
      <w:pPr>
        <w:widowControl/>
        <w:shd w:val="clear" w:color="auto" w:fill="FFFFFF"/>
        <w:spacing w:line="374" w:lineRule="atLeast"/>
        <w:jc w:val="left"/>
        <w:rPr>
          <w:rFonts w:ascii="Helvetica" w:eastAsia="宋体" w:hAnsi="Helvetica" w:cs="宋体"/>
          <w:color w:val="000000"/>
          <w:kern w:val="0"/>
          <w:sz w:val="2"/>
          <w:szCs w:val="2"/>
        </w:rPr>
      </w:pPr>
      <w:r w:rsidRPr="001A318B">
        <w:rPr>
          <w:rFonts w:ascii="Helvetica" w:eastAsia="宋体" w:hAnsi="Helvetica" w:cs="宋体"/>
          <w:color w:val="8C8C8C"/>
          <w:kern w:val="0"/>
          <w:sz w:val="30"/>
        </w:rPr>
        <w:t>2017-05-14</w:t>
      </w:r>
      <w:r w:rsidRPr="001A318B">
        <w:rPr>
          <w:rFonts w:ascii="Helvetica" w:eastAsia="宋体" w:hAnsi="Helvetica" w:cs="宋体"/>
          <w:color w:val="000000"/>
          <w:kern w:val="0"/>
          <w:sz w:val="2"/>
        </w:rPr>
        <w:t> </w:t>
      </w:r>
      <w:hyperlink r:id="rId7" w:anchor="#" w:history="1">
        <w:r w:rsidRPr="001A318B">
          <w:rPr>
            <w:rFonts w:ascii="Helvetica" w:eastAsia="宋体" w:hAnsi="Helvetica" w:cs="宋体"/>
            <w:vanish/>
            <w:color w:val="607FA6"/>
            <w:kern w:val="0"/>
            <w:sz w:val="30"/>
          </w:rPr>
          <w:t>工程造价</w:t>
        </w:r>
      </w:hyperlink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Helvetica"/>
          <w:color w:val="3E3E3E"/>
          <w:kern w:val="0"/>
          <w:sz w:val="34"/>
          <w:szCs w:val="34"/>
        </w:rPr>
        <w:t>﻿﻿﻿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000000"/>
          <w:kern w:val="0"/>
          <w:sz w:val="30"/>
        </w:rPr>
        <w:t>目录</w:t>
      </w:r>
    </w:p>
    <w:p w:rsidR="001A318B" w:rsidRPr="001A318B" w:rsidRDefault="001A318B" w:rsidP="001A318B">
      <w:pPr>
        <w:widowControl/>
        <w:numPr>
          <w:ilvl w:val="0"/>
          <w:numId w:val="1"/>
        </w:numPr>
        <w:shd w:val="clear" w:color="auto" w:fill="FFFFFF"/>
        <w:spacing w:line="479" w:lineRule="atLeast"/>
        <w:ind w:left="0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建筑工程清包工价格</w:t>
      </w:r>
    </w:p>
    <w:p w:rsidR="001A318B" w:rsidRPr="001A318B" w:rsidRDefault="001A318B" w:rsidP="001A318B">
      <w:pPr>
        <w:widowControl/>
        <w:numPr>
          <w:ilvl w:val="0"/>
          <w:numId w:val="1"/>
        </w:numPr>
        <w:shd w:val="clear" w:color="auto" w:fill="FFFFFF"/>
        <w:spacing w:line="479" w:lineRule="atLeast"/>
        <w:ind w:left="0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房地产建筑成本（按建筑平方米算）</w:t>
      </w:r>
    </w:p>
    <w:p w:rsidR="001A318B" w:rsidRPr="001A318B" w:rsidRDefault="001A318B" w:rsidP="001A318B">
      <w:pPr>
        <w:widowControl/>
        <w:numPr>
          <w:ilvl w:val="0"/>
          <w:numId w:val="1"/>
        </w:numPr>
        <w:shd w:val="clear" w:color="auto" w:fill="FFFFFF"/>
        <w:spacing w:line="479" w:lineRule="atLeast"/>
        <w:ind w:left="0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普通住宅建筑混凝土用量和用钢量</w:t>
      </w:r>
    </w:p>
    <w:p w:rsidR="001A318B" w:rsidRPr="001A318B" w:rsidRDefault="001A318B" w:rsidP="001A318B">
      <w:pPr>
        <w:widowControl/>
        <w:numPr>
          <w:ilvl w:val="0"/>
          <w:numId w:val="1"/>
        </w:numPr>
        <w:shd w:val="clear" w:color="auto" w:fill="FFFFFF"/>
        <w:spacing w:line="479" w:lineRule="atLeast"/>
        <w:ind w:left="0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普通多层住宅楼施工预算经济指标</w:t>
      </w:r>
    </w:p>
    <w:p w:rsidR="001A318B" w:rsidRPr="001A318B" w:rsidRDefault="001A318B" w:rsidP="001A318B">
      <w:pPr>
        <w:widowControl/>
        <w:numPr>
          <w:ilvl w:val="0"/>
          <w:numId w:val="1"/>
        </w:numPr>
        <w:shd w:val="clear" w:color="auto" w:fill="FFFFFF"/>
        <w:spacing w:line="479" w:lineRule="atLeast"/>
        <w:ind w:left="0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施工工效</w:t>
      </w:r>
    </w:p>
    <w:p w:rsidR="001A318B" w:rsidRPr="001A318B" w:rsidRDefault="001A318B" w:rsidP="001A318B">
      <w:pPr>
        <w:widowControl/>
        <w:numPr>
          <w:ilvl w:val="0"/>
          <w:numId w:val="1"/>
        </w:numPr>
        <w:shd w:val="clear" w:color="auto" w:fill="FFFFFF"/>
        <w:spacing w:line="479" w:lineRule="atLeast"/>
        <w:ind w:left="0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基础数据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textAlignment w:val="top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FFFF"/>
          <w:kern w:val="0"/>
          <w:sz w:val="30"/>
        </w:rPr>
        <w:t>建筑工程清包工价格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由于清包工价格随市场变化而变化，以下价格仅供诸位参考。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、模板：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22-45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平米（粘灰面）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、混凝土：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45-50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立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、钢筋：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600-850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吨，或者绑扎一个平方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20-37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、砌筑：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90-150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立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、抹灰：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10-18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平米（不扣除门窗洞口，不包括脚手架搭拆）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、面砖粘贴：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28/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lastRenderedPageBreak/>
        <w:t>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、室内地面砖：（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600*600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、踢脚线：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9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、室内墙砖：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平米（包括倒角）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、楼梯间石材：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、踏步板磨边：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、石膏板吊顶：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元（平棚）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、铝扣板吊项：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、蹲台隔断：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180-360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蹭位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、大白乳胶漆：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、外墙砖：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65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、外墙干挂蘑菇石：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90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、屋面挂瓦：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19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、水暖：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平米（建筑面积）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20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、电气照明部分：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21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、架子工：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</w:p>
    <w:p w:rsidR="001A318B" w:rsidRPr="001A318B" w:rsidRDefault="001A318B" w:rsidP="001A318B">
      <w:pPr>
        <w:widowControl/>
        <w:pBdr>
          <w:top w:val="dotted" w:sz="8" w:space="0" w:color="686868"/>
        </w:pBdr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pict>
          <v:shape id="_x0000_i1026" type="#_x0000_t75" alt="" style="width:24.3pt;height:24.3pt"/>
        </w:pic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textAlignment w:val="top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FFFF"/>
          <w:kern w:val="0"/>
          <w:sz w:val="30"/>
        </w:rPr>
        <w:t>房地产建筑成本（按建筑平方米算）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、桩基工程（如有）：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70~100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、钢筋：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40~75KG/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平方米（多层含量较低、高层含量较高），合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160~300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、混凝土：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0.3~0.5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立方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平方米（多层含量较低、高层含量较高），合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100~165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4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、砌体工程：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60~120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平方米（多层含量较高、高层含量较低）；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lastRenderedPageBreak/>
        <w:t>5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、抹灰工程：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25~40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6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、外墙工程（包括保温）：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50~100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平方米（以一般涂料为标准，如为石材或幕墙，则可能高达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300~1000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7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、室内水电安装工程（含消防）：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60~120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平方米（按小区档次，多层略低一些）；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8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、屋面工程：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15~30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平方米（多层含量较高、高层含量较低）；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9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、门窗工程（不含进户门）：每平方米建筑面积门窗面积约为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0.25~0.5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平方米（与设计及是否高档很大关系，高档的比例较大），造价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90~300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平方米，一般为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90~150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平方米，如采用高档铝合金门窗，则可能达到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、土方、进户门、烟道及公共部位装饰工程：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30~150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平方米（与小区档次高低关系很大，档次越高，造价越高）；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11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、地下室（如有）：增加造价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40~100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平方米（多层含量较高、高层含量较低）；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12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、电梯工程（如有）：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40~200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平方米，与电梯的档次、电梯设置的多少及楼层的多少有很大关系，一般工程约为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13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、人工费：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130~200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14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、室外配套工程：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30~300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平方米，一般约为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70~100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15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、模板、支撑、脚手架工程（成本）：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70~150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lastRenderedPageBreak/>
        <w:t>16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、塔吊、人货电梯、升降机等各型施工机械等（约为总造价的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5~8%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：约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60~90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17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、临时设施（生活区、办公区、仓库、道路、现场其它临时设施（水、电、排污、形象、生产厂棚与其它生产用房）：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30~50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18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、检测、试验、手续、交通、交际等费用：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10~30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19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、承包商管理费、资料、劳保、利润等各种费用（约为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10%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）：以上各项之和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*10%=90~180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、上交国家各种税费（总造价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3.3~3.5%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33~70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平方米，高档的可能高达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以上没有算精装修，一般造价约为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1000~2000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平方米，高档小区可达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3500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元以上。以上没有包括部分国有企业开发造成的腐败成本。精装修造价一般为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500~1500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平方米，这要看档次高低，也有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平方米简装修，更有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3000~10000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平方米超高档装修（拎包入住）。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21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、设计费（含前期设计概念期间费用）：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15~100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22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、监理费：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3~30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23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、广告、策划、销售代理费：一般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30~200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平方米，高者可达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500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平方米以上；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24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、土地费：一般二线城市市区（老郊区地带）为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70~100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万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亩，容积率一般为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1.0~2.0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，故折算房价为：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525~1500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平方米，市区中心地带一般为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万元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亩，折算房价为：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1500~3000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lastRenderedPageBreak/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平方米，核心区域可达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万元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亩以上，单方土地造价更高；一线城市甚至有高达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20000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平方米以上的土地单方造价；三线城市、县城等土地单方造价较低，一般为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100~500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平方米，也有高达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2000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平方米以上的情况；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25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、土地税费与前期费，一般为土地费的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15%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左右，二线城市一般为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100~500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平方米，各地标准都不一样。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b/>
          <w:bCs/>
          <w:color w:val="3E3E3E"/>
          <w:kern w:val="0"/>
          <w:sz w:val="30"/>
        </w:rPr>
        <w:t>结论：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基本建设费是固定的，即使是不收土地款的动迁房，以国家最低标准承建，造价也难以少于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平方米。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br/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实际上，多层普通商品房，建安成本大约在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1200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平方米左右，小高层与高层普通商品房，建安成本大约在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1500~1800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平方米左右，档次越高，造价越高。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能让利的主要是：小区的档次、向政府交纳的土地费及地方政府部分的税费、广告策划销售环节的费用、装修费用等。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另外，开发商的开发品质也有一定关系，如果一味压价，品质是要差一些；民营开发商比国营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政府开发商的成本确实也低一些，这主要有两方面的原因，一是大多数民营企业主要以效益为主导，成本一般控制得好一些，二是民营企业腐败成本相对要低一些。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不论何种原因，同品质的小区成本上下也不会超过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100~200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元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/</w:t>
      </w: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平方米。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12墙一个平方需要64块标准砖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18墙一个平方需要96块标准砖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lastRenderedPageBreak/>
        <w:t>24墙一个平方需要128块标准砖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37墙一个平方需为192块标准砖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49墙一个平方需为256块标准砖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单位立方米240墙砖用量1/（0.24*0.12*0.6）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单位立方米370墙砖用量1/（0.37*0.12*0.6）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宋体" w:eastAsia="宋体" w:hAnsi="宋体" w:cs="宋体" w:hint="eastAsia"/>
          <w:color w:val="3E3E3E"/>
          <w:kern w:val="0"/>
          <w:sz w:val="30"/>
          <w:szCs w:val="30"/>
        </w:rPr>
        <w:t>空心24墙一个平方需要80多块标准砖</w:t>
      </w:r>
    </w:p>
    <w:p w:rsidR="001A318B" w:rsidRPr="001A318B" w:rsidRDefault="001A318B" w:rsidP="001A318B">
      <w:pPr>
        <w:widowControl/>
        <w:shd w:val="clear" w:color="auto" w:fill="FFFFFF"/>
        <w:spacing w:after="281" w:line="479" w:lineRule="atLeast"/>
        <w:jc w:val="center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pict>
          <v:shape id="_x0000_i1027" type="#_x0000_t75" alt="" style="width:24.3pt;height:24.3pt"/>
        </w:pic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textAlignment w:val="top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FFFF"/>
          <w:kern w:val="0"/>
          <w:sz w:val="30"/>
        </w:rPr>
        <w:t>普通住宅建筑混凝土用量和用钢量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、多层砌体住宅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钢筋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30KG/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混凝土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0.3—0.33m³/</w:t>
      </w:r>
      <w:r w:rsidRPr="001A318B">
        <w:rPr>
          <w:rFonts w:ascii="Helvetica" w:eastAsia="宋体" w:hAnsi="Helvetica" w:cs="宋体"/>
          <w:color w:val="686868"/>
          <w:kern w:val="0"/>
          <w:sz w:val="28"/>
          <w:szCs w:val="28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、多层框架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match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钢筋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38—42KG/ 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混凝土砼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0.33—0.35m³/ 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、小高层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11—12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钢筋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50—52KG/ 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㎡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混凝土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0.35m³/ 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lastRenderedPageBreak/>
        <w:t>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、高层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17—18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钢筋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54—60KG/ 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㎡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混凝土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0.36m³/ 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、高层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H=94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钢筋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65—75KG/ 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㎡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混凝土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0.42—0.47m³/ 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、高层酒店式公寓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H=90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米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钢筋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65—70KG/ 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混凝土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0.38—0.42m³/ 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、别墅混凝土用量和用钢量介于多层砌体住宅和高层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11—12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层之间</w:t>
      </w:r>
      <w:r w:rsidRPr="001A318B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※</w:t>
      </w:r>
      <w:r w:rsidRPr="001A318B">
        <w:rPr>
          <w:rFonts w:ascii="Helvetica" w:eastAsia="宋体" w:hAnsi="Helvetica" w:cs="宋体"/>
          <w:color w:val="000000"/>
          <w:kern w:val="0"/>
          <w:sz w:val="26"/>
          <w:szCs w:val="26"/>
        </w:rPr>
        <w:t>以上数据按抗震</w:t>
      </w:r>
      <w:r w:rsidRPr="001A318B">
        <w:rPr>
          <w:rFonts w:ascii="Helvetica" w:eastAsia="宋体" w:hAnsi="Helvetica" w:cs="宋体"/>
          <w:color w:val="000000"/>
          <w:kern w:val="0"/>
          <w:sz w:val="26"/>
          <w:szCs w:val="26"/>
        </w:rPr>
        <w:t>7</w:t>
      </w:r>
      <w:r w:rsidRPr="001A318B">
        <w:rPr>
          <w:rFonts w:ascii="Helvetica" w:eastAsia="宋体" w:hAnsi="Helvetica" w:cs="宋体"/>
          <w:color w:val="000000"/>
          <w:kern w:val="0"/>
          <w:sz w:val="26"/>
          <w:szCs w:val="26"/>
        </w:rPr>
        <w:t>度区规则结构设计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pict>
          <v:shape id="_x0000_i1028" type="#_x0000_t75" alt="" style="width:24.3pt;height:24.3pt"/>
        </w:pic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center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FFFF"/>
          <w:kern w:val="0"/>
          <w:sz w:val="30"/>
        </w:rPr>
        <w:t>普通多层住宅楼施工预算经济指标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、室外门窗（不包括单元门、防盗门）面积占建筑面积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0.20—0.24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、模版面积占建筑面积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2.2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左右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、室外抹灰面积占建筑面积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左右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、室内抹灰面积占建筑面积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3.8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FFFF"/>
          <w:kern w:val="0"/>
          <w:sz w:val="30"/>
        </w:rPr>
        <w:t>施工工效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lastRenderedPageBreak/>
        <w:t>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、一个抹灰工一天抹灰在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、一个砖工一天砌红砖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1000—1800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块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、一个砖工一天砌空心砖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800—1000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块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、瓷砖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、刮大白第一遍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天，第二遍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180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天，第三遍压光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90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平米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天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FFFF"/>
          <w:kern w:val="0"/>
          <w:sz w:val="30"/>
        </w:rPr>
        <w:t>基础数据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、混凝土重量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2500KG/m³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、钢筋每延米重量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0.00617*d*d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、干砂子重量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1500KG/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m³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，湿砂重量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1700KG/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m³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、石子重量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2200KG/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m³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、一立方米红砖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525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块左右（分墙厚）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、一立方米空心砖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175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块左右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、筛一方干净砂需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1.3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方普通砂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4C41"/>
          <w:kern w:val="0"/>
          <w:sz w:val="30"/>
        </w:rPr>
        <w:t>一点不同观点：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、一般多层砌体住宅：钢筋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25—30KG/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㎡，其中经济适用房为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16—18KG/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㎡。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、一般多层砌体住宅，室外抹灰面积占建筑面积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0.5--0.7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、一般多层砌体住宅，模版面积占建筑面积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1.3--2.2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，现浇板多少、柱密度会引起其数值的变化。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、一个砖工一天砌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240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砖墙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1000—1800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块，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370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或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500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墙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2000—3000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块。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、钢筋混凝土重量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2200KG/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m³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，素混凝土重量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2100KG/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m³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。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、工程石子重量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1800KG/</w:t>
      </w:r>
      <w:r w:rsidRPr="001A318B">
        <w:rPr>
          <w:rFonts w:ascii="Helvetica" w:eastAsia="宋体" w:hAnsi="Helvetica" w:cs="宋体"/>
          <w:color w:val="3E3E3E"/>
          <w:kern w:val="0"/>
          <w:sz w:val="30"/>
          <w:szCs w:val="30"/>
        </w:rPr>
        <w:t>m³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。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lastRenderedPageBreak/>
        <w:t>0.617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是圆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钢筋每米重量。钢筋重量与直径（半径）的平方成正比。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G=0.617*D*D/100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每米的重量（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）＝钢筋的直径（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mm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钢筋的直径（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mm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×0.00617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其实记住建设工程常用的钢筋重量也很简单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Φ12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（含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）以下和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Φ28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（含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28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）的钢筋一般小数点后取三位数，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Φ14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至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Φ25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钢筋一般小数点后取二位数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Φ6=0.222Kg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Φ8=0.395Kg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Φ10=0.617Kg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Φ12=0.888Kg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Φ14=1.21Kg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Φ16=1.58Kg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Φ18=2Kg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Φ20=2.47Kg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Φ22=3Kg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  <w:t>Φ25=3.86Kg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FF4C41"/>
          <w:kern w:val="0"/>
          <w:sz w:val="30"/>
          <w:szCs w:val="30"/>
        </w:rPr>
        <w:t>有经验计算公式，自己计算一个表格就可以了。也可以去买一本有表格的书，用起来也很方便。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钢材理论重量计算简式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lastRenderedPageBreak/>
        <w:t>材料名称理论重量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W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（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kg/m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）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扁钢、钢板、钢带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W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＝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0.00785×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宽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厚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钢管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W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＝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0.02466×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壁厚（外径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--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壁厚）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等边角钢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W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＝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0.00785×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边厚（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边宽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--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边厚）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不等边角钢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W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＝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0.00785×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边厚（长边宽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+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短边宽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--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边厚）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工字钢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W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＝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0.00785×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腰厚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[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高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+f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（腿宽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-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腰厚）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]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槽钢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W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＝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0.00785×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腰厚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[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高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+e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（腿宽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-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腰厚）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]</w:t>
      </w:r>
    </w:p>
    <w:p w:rsidR="001A318B" w:rsidRPr="001A318B" w:rsidRDefault="001A318B" w:rsidP="001A318B">
      <w:pPr>
        <w:widowControl/>
        <w:shd w:val="clear" w:color="auto" w:fill="FFFFFF"/>
        <w:spacing w:line="479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b/>
          <w:bCs/>
          <w:color w:val="FF4C41"/>
          <w:kern w:val="0"/>
          <w:sz w:val="30"/>
        </w:rPr>
        <w:t>备注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1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、角钢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,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工字钢和槽钢的准确计算公式很繁，表列简式用于计算近似值。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f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值：一般型号及带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a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的为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3.34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，带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b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的为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2.65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，带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c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的为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2.26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。</w:t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e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值：一般型号及带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a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的为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3.26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，带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b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的为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2.44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，带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c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的为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2.24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。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br/>
      </w:r>
    </w:p>
    <w:p w:rsidR="001A318B" w:rsidRPr="001A318B" w:rsidRDefault="001A318B" w:rsidP="001A318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宋体"/>
          <w:color w:val="3E3E3E"/>
          <w:kern w:val="0"/>
          <w:sz w:val="30"/>
          <w:szCs w:val="30"/>
        </w:rPr>
      </w:pP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4</w:t>
      </w:r>
      <w:r w:rsidRPr="001A318B">
        <w:rPr>
          <w:rFonts w:ascii="Helvetica" w:eastAsia="宋体" w:hAnsi="Helvetica" w:cs="宋体"/>
          <w:color w:val="000000"/>
          <w:kern w:val="0"/>
          <w:sz w:val="30"/>
          <w:szCs w:val="30"/>
        </w:rPr>
        <w:t>、各长度单位均为毫米。</w:t>
      </w:r>
    </w:p>
    <w:p w:rsidR="001E4156" w:rsidRPr="001A318B" w:rsidRDefault="001E4156"/>
    <w:sectPr w:rsidR="001E4156" w:rsidRPr="001A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56" w:rsidRDefault="001E4156" w:rsidP="001A318B">
      <w:r>
        <w:separator/>
      </w:r>
    </w:p>
  </w:endnote>
  <w:endnote w:type="continuationSeparator" w:id="1">
    <w:p w:rsidR="001E4156" w:rsidRDefault="001E4156" w:rsidP="001A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56" w:rsidRDefault="001E4156" w:rsidP="001A318B">
      <w:r>
        <w:separator/>
      </w:r>
    </w:p>
  </w:footnote>
  <w:footnote w:type="continuationSeparator" w:id="1">
    <w:p w:rsidR="001E4156" w:rsidRDefault="001E4156" w:rsidP="001A3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585A"/>
    <w:multiLevelType w:val="multilevel"/>
    <w:tmpl w:val="A6885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18B"/>
    <w:rsid w:val="001A318B"/>
    <w:rsid w:val="001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31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18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318B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1A318B"/>
    <w:rPr>
      <w:i/>
      <w:iCs/>
    </w:rPr>
  </w:style>
  <w:style w:type="character" w:customStyle="1" w:styleId="apple-converted-space">
    <w:name w:val="apple-converted-space"/>
    <w:basedOn w:val="a0"/>
    <w:rsid w:val="001A318B"/>
  </w:style>
  <w:style w:type="character" w:styleId="a6">
    <w:name w:val="Hyperlink"/>
    <w:basedOn w:val="a0"/>
    <w:uiPriority w:val="99"/>
    <w:semiHidden/>
    <w:unhideWhenUsed/>
    <w:rsid w:val="001A318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A3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A318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1A318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A3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996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.weixin.qq.com/s?__biz=MzA5NDc2MDc5Ng==&amp;mid=2651338174&amp;idx=1&amp;sn=1bd0a1b9ffcc4cb227a683afeb96c5f4&amp;chksm=8bb52f8dbcc2a69baed7b10e2ccf67cd25aa7d665f33441394dfea68638257dc025ee4032a63&amp;mpshare=1&amp;scene=23&amp;srcid=0515MiuvJUUEwbMgSRmaVX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784</Words>
  <Characters>4473</Characters>
  <Application>Microsoft Office Word</Application>
  <DocSecurity>0</DocSecurity>
  <Lines>37</Lines>
  <Paragraphs>10</Paragraphs>
  <ScaleCrop>false</ScaleCrop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2017-05-15T08:44:00Z</dcterms:created>
  <dcterms:modified xsi:type="dcterms:W3CDTF">2017-05-15T08:45:00Z</dcterms:modified>
</cp:coreProperties>
</file>