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8E" w:rsidRPr="00B3758E" w:rsidRDefault="00B3758E" w:rsidP="00B3758E">
      <w:pPr>
        <w:widowControl/>
        <w:pBdr>
          <w:bottom w:val="single" w:sz="6" w:space="8" w:color="E7E7EB"/>
        </w:pBdr>
        <w:spacing w:after="234"/>
        <w:jc w:val="left"/>
        <w:outlineLvl w:val="1"/>
        <w:rPr>
          <w:rFonts w:ascii="宋体" w:eastAsia="宋体" w:hAnsi="宋体" w:cs="宋体"/>
          <w:kern w:val="0"/>
          <w:sz w:val="40"/>
          <w:szCs w:val="40"/>
        </w:rPr>
      </w:pPr>
      <w:r w:rsidRPr="00B3758E">
        <w:rPr>
          <w:rFonts w:ascii="宋体" w:eastAsia="宋体" w:hAnsi="宋体" w:cs="宋体"/>
          <w:kern w:val="0"/>
          <w:sz w:val="40"/>
          <w:szCs w:val="40"/>
        </w:rPr>
        <w:t>招投标的“游戏规则”，有些新变化！</w:t>
      </w:r>
    </w:p>
    <w:p w:rsidR="00B3758E" w:rsidRPr="00B3758E" w:rsidRDefault="00B3758E" w:rsidP="00B3758E">
      <w:pPr>
        <w:widowControl/>
        <w:spacing w:line="335" w:lineRule="atLeast"/>
        <w:jc w:val="left"/>
        <w:rPr>
          <w:rFonts w:ascii="宋体" w:eastAsia="宋体" w:hAnsi="宋体" w:cs="宋体"/>
          <w:kern w:val="0"/>
          <w:sz w:val="2"/>
          <w:szCs w:val="2"/>
        </w:rPr>
      </w:pPr>
      <w:r w:rsidRPr="00B3758E">
        <w:rPr>
          <w:rFonts w:ascii="宋体" w:eastAsia="宋体" w:hAnsi="宋体" w:cs="宋体"/>
          <w:color w:val="8C8C8C"/>
          <w:kern w:val="0"/>
          <w:sz w:val="27"/>
        </w:rPr>
        <w:t>2017-05-10</w:t>
      </w:r>
      <w:r w:rsidRPr="00B3758E">
        <w:rPr>
          <w:rFonts w:ascii="宋体" w:eastAsia="宋体" w:hAnsi="宋体" w:cs="宋体"/>
          <w:kern w:val="0"/>
          <w:sz w:val="2"/>
        </w:rPr>
        <w:t> </w:t>
      </w:r>
      <w:hyperlink r:id="rId7" w:anchor="#" w:history="1">
        <w:r w:rsidRPr="00B3758E">
          <w:rPr>
            <w:rFonts w:ascii="宋体" w:eastAsia="宋体" w:hAnsi="宋体" w:cs="宋体"/>
            <w:vanish/>
            <w:color w:val="607FA6"/>
            <w:kern w:val="0"/>
            <w:sz w:val="27"/>
          </w:rPr>
          <w:t>工程造价</w:t>
        </w:r>
      </w:hyperlink>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素材：工程建设类法律法规文件，整理：建筑内参</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shd w:val="clear" w:color="auto" w:fill="FFFFFF"/>
        </w:rPr>
        <w:t>为竞一个标，争得头破血流的事情并不少见。但是在竞标之前，你是否仔细分析过招投标的</w:t>
      </w:r>
      <w:r w:rsidRPr="00B3758E">
        <w:rPr>
          <w:rFonts w:ascii="Helvetica" w:eastAsia="宋体" w:hAnsi="Helvetica" w:cs="Helvetica"/>
          <w:color w:val="3E3E3E"/>
          <w:kern w:val="0"/>
          <w:sz w:val="27"/>
          <w:szCs w:val="27"/>
          <w:shd w:val="clear" w:color="auto" w:fill="FFFFFF"/>
        </w:rPr>
        <w:t>“</w:t>
      </w:r>
      <w:r w:rsidRPr="00B3758E">
        <w:rPr>
          <w:rFonts w:ascii="Helvetica" w:eastAsia="宋体" w:hAnsi="Helvetica" w:cs="Helvetica"/>
          <w:color w:val="3E3E3E"/>
          <w:kern w:val="0"/>
          <w:sz w:val="27"/>
          <w:szCs w:val="27"/>
          <w:shd w:val="clear" w:color="auto" w:fill="FFFFFF"/>
        </w:rPr>
        <w:t>游戏规则</w:t>
      </w:r>
      <w:r w:rsidRPr="00B3758E">
        <w:rPr>
          <w:rFonts w:ascii="Helvetica" w:eastAsia="宋体" w:hAnsi="Helvetica" w:cs="Helvetica"/>
          <w:color w:val="3E3E3E"/>
          <w:kern w:val="0"/>
          <w:sz w:val="27"/>
          <w:szCs w:val="27"/>
          <w:shd w:val="clear" w:color="auto" w:fill="FFFFFF"/>
        </w:rPr>
        <w:t>”</w:t>
      </w:r>
      <w:r w:rsidRPr="00B3758E">
        <w:rPr>
          <w:rFonts w:ascii="Helvetica" w:eastAsia="宋体" w:hAnsi="Helvetica" w:cs="Helvetica"/>
          <w:color w:val="3E3E3E"/>
          <w:kern w:val="0"/>
          <w:sz w:val="27"/>
          <w:szCs w:val="27"/>
          <w:shd w:val="clear" w:color="auto" w:fill="FFFFFF"/>
        </w:rPr>
        <w:t>。要知道，只有明白规则，才能更好地利用规则。</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shd w:val="clear" w:color="auto" w:fill="FFFFFF"/>
        </w:rPr>
        <w:t>针对行业呼声很高的招投标改革，</w:t>
      </w:r>
      <w:r w:rsidRPr="00B3758E">
        <w:rPr>
          <w:rFonts w:ascii="Helvetica" w:eastAsia="宋体" w:hAnsi="Helvetica" w:cs="Helvetica"/>
          <w:color w:val="0C0C0C"/>
          <w:kern w:val="0"/>
          <w:sz w:val="27"/>
          <w:szCs w:val="27"/>
          <w:shd w:val="clear" w:color="auto" w:fill="FFFFFF"/>
        </w:rPr>
        <w:t>国务院办公厅在《关于促进建筑业持续健康发展的意见》中做了要求，住建部也在《建筑业发展</w:t>
      </w:r>
      <w:r w:rsidRPr="00B3758E">
        <w:rPr>
          <w:rFonts w:ascii="Helvetica" w:eastAsia="宋体" w:hAnsi="Helvetica" w:cs="Helvetica"/>
          <w:color w:val="0C0C0C"/>
          <w:kern w:val="0"/>
          <w:sz w:val="27"/>
          <w:szCs w:val="27"/>
          <w:shd w:val="clear" w:color="auto" w:fill="FFFFFF"/>
        </w:rPr>
        <w:t>“</w:t>
      </w:r>
      <w:r w:rsidRPr="00B3758E">
        <w:rPr>
          <w:rFonts w:ascii="Helvetica" w:eastAsia="宋体" w:hAnsi="Helvetica" w:cs="Helvetica"/>
          <w:color w:val="0C0C0C"/>
          <w:kern w:val="0"/>
          <w:sz w:val="27"/>
          <w:szCs w:val="27"/>
          <w:shd w:val="clear" w:color="auto" w:fill="FFFFFF"/>
        </w:rPr>
        <w:t>十三五</w:t>
      </w:r>
      <w:r w:rsidRPr="00B3758E">
        <w:rPr>
          <w:rFonts w:ascii="Helvetica" w:eastAsia="宋体" w:hAnsi="Helvetica" w:cs="Helvetica"/>
          <w:color w:val="0C0C0C"/>
          <w:kern w:val="0"/>
          <w:sz w:val="27"/>
          <w:szCs w:val="27"/>
          <w:shd w:val="clear" w:color="auto" w:fill="FFFFFF"/>
        </w:rPr>
        <w:t>”</w:t>
      </w:r>
      <w:r w:rsidRPr="00B3758E">
        <w:rPr>
          <w:rFonts w:ascii="Helvetica" w:eastAsia="宋体" w:hAnsi="Helvetica" w:cs="Helvetica"/>
          <w:color w:val="0C0C0C"/>
          <w:kern w:val="0"/>
          <w:sz w:val="27"/>
          <w:szCs w:val="27"/>
          <w:shd w:val="clear" w:color="auto" w:fill="FFFFFF"/>
        </w:rPr>
        <w:t>规划》中，对最低价中标做了说明。</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b/>
          <w:bCs/>
          <w:color w:val="3E3E3E"/>
          <w:kern w:val="0"/>
          <w:sz w:val="27"/>
        </w:rPr>
        <w:t>有前提的最低价中标</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br/>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为了遏制市场上屡屡出现的</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恶意低价中标</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现象，住建部在</w:t>
      </w:r>
      <w:r w:rsidRPr="00B3758E">
        <w:rPr>
          <w:rFonts w:ascii="Helvetica" w:eastAsia="宋体" w:hAnsi="Helvetica" w:cs="Helvetica"/>
          <w:color w:val="0C0C0C"/>
          <w:kern w:val="0"/>
          <w:sz w:val="27"/>
          <w:szCs w:val="27"/>
          <w:shd w:val="clear" w:color="auto" w:fill="FFFFFF"/>
        </w:rPr>
        <w:t>《建筑业发展</w:t>
      </w:r>
      <w:r w:rsidRPr="00B3758E">
        <w:rPr>
          <w:rFonts w:ascii="Helvetica" w:eastAsia="宋体" w:hAnsi="Helvetica" w:cs="Helvetica"/>
          <w:color w:val="0C0C0C"/>
          <w:kern w:val="0"/>
          <w:sz w:val="27"/>
          <w:szCs w:val="27"/>
          <w:shd w:val="clear" w:color="auto" w:fill="FFFFFF"/>
        </w:rPr>
        <w:t>“</w:t>
      </w:r>
      <w:r w:rsidRPr="00B3758E">
        <w:rPr>
          <w:rFonts w:ascii="Helvetica" w:eastAsia="宋体" w:hAnsi="Helvetica" w:cs="Helvetica"/>
          <w:color w:val="0C0C0C"/>
          <w:kern w:val="0"/>
          <w:sz w:val="27"/>
          <w:szCs w:val="27"/>
          <w:shd w:val="clear" w:color="auto" w:fill="FFFFFF"/>
        </w:rPr>
        <w:t>十三五</w:t>
      </w:r>
      <w:r w:rsidRPr="00B3758E">
        <w:rPr>
          <w:rFonts w:ascii="Helvetica" w:eastAsia="宋体" w:hAnsi="Helvetica" w:cs="Helvetica"/>
          <w:color w:val="0C0C0C"/>
          <w:kern w:val="0"/>
          <w:sz w:val="27"/>
          <w:szCs w:val="27"/>
          <w:shd w:val="clear" w:color="auto" w:fill="FFFFFF"/>
        </w:rPr>
        <w:t>”</w:t>
      </w:r>
      <w:r w:rsidRPr="00B3758E">
        <w:rPr>
          <w:rFonts w:ascii="Helvetica" w:eastAsia="宋体" w:hAnsi="Helvetica" w:cs="Helvetica"/>
          <w:color w:val="0C0C0C"/>
          <w:kern w:val="0"/>
          <w:sz w:val="27"/>
          <w:szCs w:val="27"/>
          <w:shd w:val="clear" w:color="auto" w:fill="FFFFFF"/>
        </w:rPr>
        <w:t>规划》中要求，最低价中标需满足</w:t>
      </w:r>
      <w:r w:rsidRPr="00B3758E">
        <w:rPr>
          <w:rFonts w:ascii="Helvetica" w:eastAsia="宋体" w:hAnsi="Helvetica" w:cs="Helvetica"/>
          <w:color w:val="0C0C0C"/>
          <w:kern w:val="0"/>
          <w:sz w:val="27"/>
          <w:szCs w:val="27"/>
          <w:shd w:val="clear" w:color="auto" w:fill="FFFFFF"/>
        </w:rPr>
        <w:t>2</w:t>
      </w:r>
      <w:r w:rsidRPr="00B3758E">
        <w:rPr>
          <w:rFonts w:ascii="Helvetica" w:eastAsia="宋体" w:hAnsi="Helvetica" w:cs="Helvetica"/>
          <w:color w:val="0C0C0C"/>
          <w:kern w:val="0"/>
          <w:sz w:val="27"/>
          <w:szCs w:val="27"/>
          <w:shd w:val="clear" w:color="auto" w:fill="FFFFFF"/>
        </w:rPr>
        <w:t>个前提：</w:t>
      </w:r>
    </w:p>
    <w:p w:rsidR="00B3758E" w:rsidRPr="00B3758E" w:rsidRDefault="00B3758E" w:rsidP="00B3758E">
      <w:pPr>
        <w:widowControl/>
        <w:numPr>
          <w:ilvl w:val="0"/>
          <w:numId w:val="1"/>
        </w:numPr>
        <w:shd w:val="clear" w:color="auto" w:fill="FFFFFF"/>
        <w:spacing w:line="429" w:lineRule="atLeast"/>
        <w:ind w:left="0"/>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招投标</w:t>
      </w:r>
      <w:r w:rsidRPr="00B3758E">
        <w:rPr>
          <w:rFonts w:ascii="Helvetica" w:eastAsia="宋体" w:hAnsi="Helvetica" w:cs="Helvetica"/>
          <w:color w:val="FF0000"/>
          <w:kern w:val="0"/>
          <w:sz w:val="27"/>
          <w:szCs w:val="27"/>
          <w:u w:val="single"/>
        </w:rPr>
        <w:t>全过程电子化</w:t>
      </w:r>
      <w:r w:rsidRPr="00B3758E">
        <w:rPr>
          <w:rFonts w:ascii="Helvetica" w:eastAsia="宋体" w:hAnsi="Helvetica" w:cs="Helvetica"/>
          <w:color w:val="3E3E3E"/>
          <w:kern w:val="0"/>
          <w:sz w:val="27"/>
          <w:szCs w:val="27"/>
        </w:rPr>
        <w:t>，保证公开透明。</w:t>
      </w:r>
    </w:p>
    <w:p w:rsidR="00B3758E" w:rsidRPr="00B3758E" w:rsidRDefault="00B3758E" w:rsidP="00B3758E">
      <w:pPr>
        <w:widowControl/>
        <w:numPr>
          <w:ilvl w:val="0"/>
          <w:numId w:val="1"/>
        </w:numPr>
        <w:shd w:val="clear" w:color="auto" w:fill="FFFFFF"/>
        <w:spacing w:line="429" w:lineRule="atLeast"/>
        <w:ind w:left="0"/>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提供</w:t>
      </w:r>
      <w:r w:rsidRPr="00B3758E">
        <w:rPr>
          <w:rFonts w:ascii="Helvetica" w:eastAsia="宋体" w:hAnsi="Helvetica" w:cs="Helvetica"/>
          <w:color w:val="FF0000"/>
          <w:kern w:val="0"/>
          <w:sz w:val="27"/>
          <w:szCs w:val="27"/>
          <w:u w:val="single"/>
        </w:rPr>
        <w:t>履约担保</w:t>
      </w:r>
      <w:r w:rsidRPr="00B3758E">
        <w:rPr>
          <w:rFonts w:ascii="Helvetica" w:eastAsia="宋体" w:hAnsi="Helvetica" w:cs="Helvetica"/>
          <w:color w:val="3E3E3E"/>
          <w:kern w:val="0"/>
          <w:sz w:val="27"/>
          <w:szCs w:val="27"/>
        </w:rPr>
        <w:t>。</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B3758E" w:rsidRPr="00B3758E" w:rsidRDefault="00B3758E" w:rsidP="00B3758E">
      <w:pPr>
        <w:widowControl/>
        <w:shd w:val="clear" w:color="auto" w:fill="FFFFFF"/>
        <w:spacing w:after="251"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另外，对</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招标范围和规模标准</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的修订，也将是今年招投标改革的</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重头戏</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之一。</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b/>
          <w:bCs/>
          <w:color w:val="3E3E3E"/>
          <w:kern w:val="0"/>
          <w:sz w:val="27"/>
        </w:rPr>
        <w:t>修订招标范围</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br/>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lastRenderedPageBreak/>
        <w:t>2</w:t>
      </w:r>
      <w:r w:rsidRPr="00B3758E">
        <w:rPr>
          <w:rFonts w:ascii="Helvetica" w:eastAsia="宋体" w:hAnsi="Helvetica" w:cs="Helvetica"/>
          <w:color w:val="3E3E3E"/>
          <w:kern w:val="0"/>
          <w:sz w:val="27"/>
          <w:szCs w:val="27"/>
        </w:rPr>
        <w:t>月</w:t>
      </w:r>
      <w:r w:rsidRPr="00B3758E">
        <w:rPr>
          <w:rFonts w:ascii="Helvetica" w:eastAsia="宋体" w:hAnsi="Helvetica" w:cs="Helvetica"/>
          <w:color w:val="3E3E3E"/>
          <w:kern w:val="0"/>
          <w:sz w:val="27"/>
          <w:szCs w:val="27"/>
        </w:rPr>
        <w:t>21</w:t>
      </w:r>
      <w:r w:rsidRPr="00B3758E">
        <w:rPr>
          <w:rFonts w:ascii="Helvetica" w:eastAsia="宋体" w:hAnsi="Helvetica" w:cs="Helvetica"/>
          <w:color w:val="3E3E3E"/>
          <w:kern w:val="0"/>
          <w:sz w:val="27"/>
          <w:szCs w:val="27"/>
        </w:rPr>
        <w:t>日，</w:t>
      </w:r>
      <w:r w:rsidRPr="00B3758E">
        <w:rPr>
          <w:rFonts w:ascii="Helvetica" w:eastAsia="宋体" w:hAnsi="Helvetica" w:cs="Helvetica"/>
          <w:color w:val="0C0C0C"/>
          <w:kern w:val="0"/>
          <w:sz w:val="27"/>
          <w:szCs w:val="27"/>
          <w:shd w:val="clear" w:color="auto" w:fill="FFFFFF"/>
        </w:rPr>
        <w:t>国务院办公厅在《关于促进建筑业持续健康发展的意见》中，点明：</w:t>
      </w:r>
    </w:p>
    <w:p w:rsidR="00B3758E" w:rsidRPr="00B3758E" w:rsidRDefault="00B3758E" w:rsidP="00B3758E">
      <w:pPr>
        <w:widowControl/>
        <w:spacing w:line="480" w:lineRule="atLeast"/>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t>加快</w:t>
      </w:r>
      <w:r w:rsidRPr="00B3758E">
        <w:rPr>
          <w:rFonts w:ascii="宋体" w:eastAsia="宋体" w:hAnsi="宋体" w:cs="宋体"/>
          <w:color w:val="FF3500"/>
          <w:kern w:val="0"/>
          <w:sz w:val="24"/>
          <w:szCs w:val="24"/>
        </w:rPr>
        <w:t>修订</w:t>
      </w:r>
      <w:r w:rsidRPr="00B3758E">
        <w:rPr>
          <w:rFonts w:ascii="宋体" w:eastAsia="宋体" w:hAnsi="宋体" w:cs="宋体"/>
          <w:color w:val="000000"/>
          <w:kern w:val="0"/>
          <w:sz w:val="24"/>
          <w:szCs w:val="24"/>
        </w:rPr>
        <w:t>《工程建设项目</w:t>
      </w:r>
      <w:r w:rsidRPr="00B3758E">
        <w:rPr>
          <w:rFonts w:ascii="宋体" w:eastAsia="宋体" w:hAnsi="宋体" w:cs="宋体"/>
          <w:color w:val="FF3500"/>
          <w:kern w:val="0"/>
          <w:sz w:val="24"/>
          <w:szCs w:val="24"/>
        </w:rPr>
        <w:t>招标范围和规模标准</w:t>
      </w:r>
      <w:r w:rsidRPr="00B3758E">
        <w:rPr>
          <w:rFonts w:ascii="宋体" w:eastAsia="宋体" w:hAnsi="宋体" w:cs="宋体"/>
          <w:color w:val="000000"/>
          <w:kern w:val="0"/>
          <w:sz w:val="24"/>
          <w:szCs w:val="24"/>
        </w:rPr>
        <w:t>规定》</w:t>
      </w:r>
      <w:r w:rsidRPr="00B3758E">
        <w:rPr>
          <w:rFonts w:ascii="宋体" w:eastAsia="宋体" w:hAnsi="宋体" w:cs="宋体"/>
          <w:i/>
          <w:iCs/>
          <w:color w:val="3E3E3E"/>
          <w:kern w:val="0"/>
          <w:sz w:val="24"/>
          <w:szCs w:val="24"/>
        </w:rPr>
        <w:t>，</w:t>
      </w:r>
      <w:r w:rsidRPr="00B3758E">
        <w:rPr>
          <w:rFonts w:ascii="宋体" w:eastAsia="宋体" w:hAnsi="宋体" w:cs="宋体"/>
          <w:color w:val="FF3500"/>
          <w:kern w:val="0"/>
          <w:sz w:val="24"/>
          <w:szCs w:val="24"/>
        </w:rPr>
        <w:t>缩小并严格界定</w:t>
      </w:r>
      <w:r w:rsidRPr="00B3758E">
        <w:rPr>
          <w:rFonts w:ascii="宋体" w:eastAsia="宋体" w:hAnsi="宋体" w:cs="宋体"/>
          <w:color w:val="000000"/>
          <w:kern w:val="0"/>
          <w:sz w:val="24"/>
          <w:szCs w:val="24"/>
        </w:rPr>
        <w:t>必须进行招标的工程建设项目范围。</w:t>
      </w:r>
    </w:p>
    <w:p w:rsidR="00B3758E" w:rsidRPr="00B3758E" w:rsidRDefault="00B3758E" w:rsidP="00B3758E">
      <w:pPr>
        <w:widowControl/>
        <w:shd w:val="clear" w:color="auto" w:fill="FFFFFF"/>
        <w:spacing w:before="251" w:after="251"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3</w:t>
      </w:r>
      <w:r w:rsidRPr="00B3758E">
        <w:rPr>
          <w:rFonts w:ascii="Helvetica" w:eastAsia="宋体" w:hAnsi="Helvetica" w:cs="Helvetica"/>
          <w:color w:val="3E3E3E"/>
          <w:kern w:val="0"/>
          <w:sz w:val="27"/>
          <w:szCs w:val="27"/>
        </w:rPr>
        <w:t>月</w:t>
      </w:r>
      <w:r w:rsidRPr="00B3758E">
        <w:rPr>
          <w:rFonts w:ascii="Helvetica" w:eastAsia="宋体" w:hAnsi="Helvetica" w:cs="Helvetica"/>
          <w:color w:val="3E3E3E"/>
          <w:kern w:val="0"/>
          <w:sz w:val="27"/>
          <w:szCs w:val="27"/>
        </w:rPr>
        <w:t>20</w:t>
      </w:r>
      <w:r w:rsidRPr="00B3758E">
        <w:rPr>
          <w:rFonts w:ascii="Helvetica" w:eastAsia="宋体" w:hAnsi="Helvetica" w:cs="Helvetica"/>
          <w:color w:val="3E3E3E"/>
          <w:kern w:val="0"/>
          <w:sz w:val="27"/>
          <w:szCs w:val="27"/>
        </w:rPr>
        <w:t>日，国务院在《</w:t>
      </w:r>
      <w:r w:rsidRPr="00B3758E">
        <w:rPr>
          <w:rFonts w:ascii="Helvetica" w:eastAsia="宋体" w:hAnsi="Helvetica" w:cs="Helvetica"/>
          <w:color w:val="3E3E3E"/>
          <w:kern w:val="0"/>
          <w:sz w:val="27"/>
          <w:szCs w:val="27"/>
        </w:rPr>
        <w:t>2017</w:t>
      </w:r>
      <w:r w:rsidRPr="00B3758E">
        <w:rPr>
          <w:rFonts w:ascii="Helvetica" w:eastAsia="宋体" w:hAnsi="Helvetica" w:cs="Helvetica"/>
          <w:color w:val="3E3E3E"/>
          <w:kern w:val="0"/>
          <w:sz w:val="27"/>
          <w:szCs w:val="27"/>
        </w:rPr>
        <w:t>年立法计划》中，已经将此内容列入计划，并争取在</w:t>
      </w:r>
      <w:r w:rsidRPr="00B3758E">
        <w:rPr>
          <w:rFonts w:ascii="Helvetica" w:eastAsia="宋体" w:hAnsi="Helvetica" w:cs="Helvetica"/>
          <w:color w:val="3E3E3E"/>
          <w:kern w:val="0"/>
          <w:sz w:val="27"/>
          <w:szCs w:val="27"/>
        </w:rPr>
        <w:t>2017</w:t>
      </w:r>
      <w:r w:rsidRPr="00B3758E">
        <w:rPr>
          <w:rFonts w:ascii="Helvetica" w:eastAsia="宋体" w:hAnsi="Helvetica" w:cs="Helvetica"/>
          <w:color w:val="3E3E3E"/>
          <w:kern w:val="0"/>
          <w:sz w:val="27"/>
          <w:szCs w:val="27"/>
        </w:rPr>
        <w:t>年内完成。</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pict>
          <v:shape id="_x0000_i1026" type="#_x0000_t75" alt="" style="width:24.3pt;height:24.3pt"/>
        </w:pict>
      </w:r>
    </w:p>
    <w:p w:rsidR="00B3758E" w:rsidRPr="00B3758E" w:rsidRDefault="00B3758E" w:rsidP="00B3758E">
      <w:pPr>
        <w:widowControl/>
        <w:shd w:val="clear" w:color="auto" w:fill="FFFFFF"/>
        <w:spacing w:after="251"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那么，目前哪些工程项目是必须要招标的？</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t>1、招标项目范围</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根据《招标投标法》第</w:t>
      </w:r>
      <w:r w:rsidRPr="00B3758E">
        <w:rPr>
          <w:rFonts w:ascii="Helvetica" w:eastAsia="宋体" w:hAnsi="Helvetica" w:cs="Helvetica"/>
          <w:color w:val="000000"/>
          <w:kern w:val="0"/>
          <w:sz w:val="27"/>
          <w:szCs w:val="27"/>
        </w:rPr>
        <w:t>3</w:t>
      </w:r>
      <w:r w:rsidRPr="00B3758E">
        <w:rPr>
          <w:rFonts w:ascii="Helvetica" w:eastAsia="宋体" w:hAnsi="Helvetica" w:cs="Helvetica"/>
          <w:color w:val="000000"/>
          <w:kern w:val="0"/>
          <w:sz w:val="27"/>
          <w:szCs w:val="27"/>
        </w:rPr>
        <w:t>条规定，在中华人民共和国境内进行下列工程建设项目包括项目的勘察、设计、施工、监理以及与工程建设有关的重要设备、材料等的采购，必须进行招标：</w:t>
      </w:r>
      <w:r w:rsidRPr="00B3758E">
        <w:rPr>
          <w:rFonts w:ascii="Helvetica" w:eastAsia="宋体" w:hAnsi="Helvetica" w:cs="Helvetica"/>
          <w:color w:val="000000"/>
          <w:kern w:val="0"/>
          <w:sz w:val="27"/>
          <w:szCs w:val="27"/>
        </w:rPr>
        <w:br/>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（一）</w:t>
      </w:r>
      <w:r w:rsidRPr="00B3758E">
        <w:rPr>
          <w:rFonts w:ascii="Helvetica" w:eastAsia="宋体" w:hAnsi="Helvetica" w:cs="Helvetica"/>
          <w:color w:val="000000"/>
          <w:kern w:val="0"/>
          <w:sz w:val="27"/>
          <w:szCs w:val="27"/>
        </w:rPr>
        <w:t>大型基础设施、公用事业等关系社会公共利益、公众安全的项目</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（二）</w:t>
      </w:r>
      <w:r w:rsidRPr="00B3758E">
        <w:rPr>
          <w:rFonts w:ascii="Helvetica" w:eastAsia="宋体" w:hAnsi="Helvetica" w:cs="Helvetica"/>
          <w:color w:val="000000"/>
          <w:kern w:val="0"/>
          <w:sz w:val="27"/>
          <w:szCs w:val="27"/>
        </w:rPr>
        <w:t>全部或者部分使用国有资金投资或者国家融资的项目</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（三）</w:t>
      </w:r>
      <w:r w:rsidRPr="00B3758E">
        <w:rPr>
          <w:rFonts w:ascii="Helvetica" w:eastAsia="宋体" w:hAnsi="Helvetica" w:cs="Helvetica"/>
          <w:color w:val="000000"/>
          <w:kern w:val="0"/>
          <w:sz w:val="27"/>
          <w:szCs w:val="27"/>
        </w:rPr>
        <w:t>使用国际组织或者外国政府贷款、援助资金的项目。</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FF0000"/>
          <w:kern w:val="0"/>
          <w:sz w:val="27"/>
        </w:rPr>
        <w:t>〖</w:t>
      </w:r>
      <w:r w:rsidRPr="00B3758E">
        <w:rPr>
          <w:rFonts w:ascii="Helvetica" w:eastAsia="宋体" w:hAnsi="Helvetica" w:cs="Helvetica"/>
          <w:b/>
          <w:bCs/>
          <w:color w:val="FF0000"/>
          <w:kern w:val="0"/>
          <w:sz w:val="27"/>
        </w:rPr>
        <w:t> </w:t>
      </w:r>
      <w:r w:rsidRPr="00B3758E">
        <w:rPr>
          <w:rFonts w:ascii="Helvetica" w:eastAsia="宋体" w:hAnsi="Helvetica" w:cs="Helvetica"/>
          <w:b/>
          <w:bCs/>
          <w:color w:val="FF0000"/>
          <w:kern w:val="0"/>
          <w:sz w:val="27"/>
        </w:rPr>
        <w:t>解</w:t>
      </w:r>
      <w:r w:rsidRPr="00B3758E">
        <w:rPr>
          <w:rFonts w:ascii="Helvetica" w:eastAsia="宋体" w:hAnsi="Helvetica" w:cs="Helvetica"/>
          <w:b/>
          <w:bCs/>
          <w:color w:val="FF0000"/>
          <w:kern w:val="0"/>
          <w:sz w:val="27"/>
        </w:rPr>
        <w:t xml:space="preserve"> </w:t>
      </w:r>
      <w:r w:rsidRPr="00B3758E">
        <w:rPr>
          <w:rFonts w:ascii="Helvetica" w:eastAsia="宋体" w:hAnsi="Helvetica" w:cs="Helvetica"/>
          <w:b/>
          <w:bCs/>
          <w:color w:val="FF0000"/>
          <w:kern w:val="0"/>
          <w:sz w:val="27"/>
        </w:rPr>
        <w:t>析</w:t>
      </w:r>
      <w:r w:rsidRPr="00B3758E">
        <w:rPr>
          <w:rFonts w:ascii="Helvetica" w:eastAsia="宋体" w:hAnsi="Helvetica" w:cs="Helvetica"/>
          <w:b/>
          <w:bCs/>
          <w:color w:val="FF0000"/>
          <w:kern w:val="0"/>
          <w:sz w:val="27"/>
        </w:rPr>
        <w:t> </w:t>
      </w:r>
      <w:r w:rsidRPr="00B3758E">
        <w:rPr>
          <w:rFonts w:ascii="Helvetica" w:eastAsia="宋体" w:hAnsi="Helvetica" w:cs="Helvetica"/>
          <w:b/>
          <w:bCs/>
          <w:color w:val="FF0000"/>
          <w:kern w:val="0"/>
          <w:sz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1</w:t>
      </w:r>
      <w:r w:rsidRPr="00B3758E">
        <w:rPr>
          <w:rFonts w:ascii="Helvetica" w:eastAsia="宋体" w:hAnsi="Helvetica" w:cs="Helvetica"/>
          <w:color w:val="000000"/>
          <w:kern w:val="0"/>
          <w:sz w:val="27"/>
          <w:szCs w:val="27"/>
        </w:rPr>
        <w:t>）必须招标的项目范围应当准确掌握，同时要注意招标的内容为勘察、设计、施工、监理还有重要设备、材料的采购</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重要</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二字不要忘了</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2</w:t>
      </w:r>
      <w:r w:rsidRPr="00B3758E">
        <w:rPr>
          <w:rFonts w:ascii="Helvetica" w:eastAsia="宋体" w:hAnsi="Helvetica" w:cs="Helvetica"/>
          <w:color w:val="000000"/>
          <w:kern w:val="0"/>
          <w:sz w:val="27"/>
          <w:szCs w:val="27"/>
        </w:rPr>
        <w:t>）私人投资项目如果符合</w:t>
      </w:r>
      <w:r w:rsidRPr="00B3758E">
        <w:rPr>
          <w:rFonts w:ascii="Helvetica" w:eastAsia="宋体" w:hAnsi="Helvetica" w:cs="Helvetica"/>
          <w:color w:val="000000"/>
          <w:kern w:val="0"/>
          <w:sz w:val="27"/>
          <w:szCs w:val="27"/>
        </w:rPr>
        <w:t>(1)</w:t>
      </w:r>
      <w:r w:rsidRPr="00B3758E">
        <w:rPr>
          <w:rFonts w:ascii="Helvetica" w:eastAsia="宋体" w:hAnsi="Helvetica" w:cs="Helvetica"/>
          <w:color w:val="000000"/>
          <w:kern w:val="0"/>
          <w:sz w:val="27"/>
          <w:szCs w:val="27"/>
        </w:rPr>
        <w:t>中情形，</w:t>
      </w:r>
      <w:r w:rsidRPr="00B3758E">
        <w:rPr>
          <w:rFonts w:ascii="Helvetica" w:eastAsia="宋体" w:hAnsi="Helvetica" w:cs="Helvetica"/>
          <w:color w:val="000000"/>
          <w:kern w:val="0"/>
          <w:sz w:val="27"/>
          <w:szCs w:val="27"/>
        </w:rPr>
        <w:t xml:space="preserve"> </w:t>
      </w:r>
      <w:r w:rsidRPr="00B3758E">
        <w:rPr>
          <w:rFonts w:ascii="Helvetica" w:eastAsia="宋体" w:hAnsi="Helvetica" w:cs="Helvetica"/>
          <w:color w:val="000000"/>
          <w:kern w:val="0"/>
          <w:sz w:val="27"/>
          <w:szCs w:val="27"/>
        </w:rPr>
        <w:t>同样必须招标。如私人投资的商品住宅项目。</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t>2、工程规模</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lastRenderedPageBreak/>
        <w:t>《工程建设项目招标范围和规模标准规定》规定的上述各类工程建设项目，包括项目的勘察、设计、监理、</w:t>
      </w:r>
      <w:r w:rsidRPr="00B3758E">
        <w:rPr>
          <w:rFonts w:ascii="Helvetica" w:eastAsia="宋体" w:hAnsi="Helvetica" w:cs="Helvetica"/>
          <w:color w:val="FF0000"/>
          <w:kern w:val="0"/>
          <w:sz w:val="27"/>
          <w:szCs w:val="27"/>
        </w:rPr>
        <w:t>施工以及与工程建设有关的重要设备、材料等的采购，达到下列标准之一的，必须进行招标</w:t>
      </w:r>
      <w:r w:rsidRPr="00B3758E">
        <w:rPr>
          <w:rFonts w:ascii="Helvetica" w:eastAsia="宋体" w:hAnsi="Helvetica" w:cs="Helvetica"/>
          <w:color w:val="3E3E3E"/>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（一）</w:t>
      </w:r>
      <w:r w:rsidRPr="00B3758E">
        <w:rPr>
          <w:rFonts w:ascii="Helvetica" w:eastAsia="宋体" w:hAnsi="Helvetica" w:cs="Helvetica"/>
          <w:color w:val="000000"/>
          <w:kern w:val="0"/>
          <w:sz w:val="27"/>
          <w:szCs w:val="27"/>
        </w:rPr>
        <w:t>施工单项合同估算价在</w:t>
      </w:r>
      <w:r w:rsidRPr="00B3758E">
        <w:rPr>
          <w:rFonts w:ascii="Helvetica" w:eastAsia="宋体" w:hAnsi="Helvetica" w:cs="Helvetica"/>
          <w:color w:val="000000"/>
          <w:kern w:val="0"/>
          <w:sz w:val="27"/>
          <w:szCs w:val="27"/>
        </w:rPr>
        <w:t>200</w:t>
      </w:r>
      <w:r w:rsidRPr="00B3758E">
        <w:rPr>
          <w:rFonts w:ascii="Helvetica" w:eastAsia="宋体" w:hAnsi="Helvetica" w:cs="Helvetica"/>
          <w:color w:val="000000"/>
          <w:kern w:val="0"/>
          <w:sz w:val="27"/>
          <w:szCs w:val="27"/>
        </w:rPr>
        <w:t>万元人民币以上的</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（二）</w:t>
      </w:r>
      <w:r w:rsidRPr="00B3758E">
        <w:rPr>
          <w:rFonts w:ascii="Helvetica" w:eastAsia="宋体" w:hAnsi="Helvetica" w:cs="Helvetica"/>
          <w:color w:val="000000"/>
          <w:kern w:val="0"/>
          <w:sz w:val="27"/>
          <w:szCs w:val="27"/>
        </w:rPr>
        <w:t>重要设备、材料等货物的采购，单项合同估算价在</w:t>
      </w:r>
      <w:r w:rsidRPr="00B3758E">
        <w:rPr>
          <w:rFonts w:ascii="Helvetica" w:eastAsia="宋体" w:hAnsi="Helvetica" w:cs="Helvetica"/>
          <w:color w:val="000000"/>
          <w:kern w:val="0"/>
          <w:sz w:val="27"/>
          <w:szCs w:val="27"/>
        </w:rPr>
        <w:t>l00</w:t>
      </w:r>
      <w:r w:rsidRPr="00B3758E">
        <w:rPr>
          <w:rFonts w:ascii="Helvetica" w:eastAsia="宋体" w:hAnsi="Helvetica" w:cs="Helvetica"/>
          <w:color w:val="000000"/>
          <w:kern w:val="0"/>
          <w:sz w:val="27"/>
          <w:szCs w:val="27"/>
        </w:rPr>
        <w:t>万元人民币以上的</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（三）</w:t>
      </w:r>
      <w:r w:rsidRPr="00B3758E">
        <w:rPr>
          <w:rFonts w:ascii="Helvetica" w:eastAsia="宋体" w:hAnsi="Helvetica" w:cs="Helvetica"/>
          <w:color w:val="000000"/>
          <w:kern w:val="0"/>
          <w:sz w:val="27"/>
          <w:szCs w:val="27"/>
        </w:rPr>
        <w:t>勘察、设计、监理等服务的采购，单项合同估算价在</w:t>
      </w:r>
      <w:r w:rsidRPr="00B3758E">
        <w:rPr>
          <w:rFonts w:ascii="Helvetica" w:eastAsia="宋体" w:hAnsi="Helvetica" w:cs="Helvetica"/>
          <w:color w:val="000000"/>
          <w:kern w:val="0"/>
          <w:sz w:val="27"/>
          <w:szCs w:val="27"/>
        </w:rPr>
        <w:t>50</w:t>
      </w:r>
      <w:r w:rsidRPr="00B3758E">
        <w:rPr>
          <w:rFonts w:ascii="Helvetica" w:eastAsia="宋体" w:hAnsi="Helvetica" w:cs="Helvetica"/>
          <w:color w:val="000000"/>
          <w:kern w:val="0"/>
          <w:sz w:val="27"/>
          <w:szCs w:val="27"/>
        </w:rPr>
        <w:t>万元人民币以上的</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（四）</w:t>
      </w:r>
      <w:r w:rsidRPr="00B3758E">
        <w:rPr>
          <w:rFonts w:ascii="Helvetica" w:eastAsia="宋体" w:hAnsi="Helvetica" w:cs="Helvetica"/>
          <w:color w:val="000000"/>
          <w:kern w:val="0"/>
          <w:sz w:val="27"/>
          <w:szCs w:val="27"/>
        </w:rPr>
        <w:t>单项合同估算价低于第</w:t>
      </w:r>
      <w:r w:rsidRPr="00B3758E">
        <w:rPr>
          <w:rFonts w:ascii="Helvetica" w:eastAsia="宋体" w:hAnsi="Helvetica" w:cs="Helvetica"/>
          <w:color w:val="000000"/>
          <w:kern w:val="0"/>
          <w:sz w:val="27"/>
          <w:szCs w:val="27"/>
        </w:rPr>
        <w:t>1</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2</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3</w:t>
      </w:r>
      <w:r w:rsidRPr="00B3758E">
        <w:rPr>
          <w:rFonts w:ascii="Helvetica" w:eastAsia="宋体" w:hAnsi="Helvetica" w:cs="Helvetica"/>
          <w:color w:val="000000"/>
          <w:kern w:val="0"/>
          <w:sz w:val="27"/>
          <w:szCs w:val="27"/>
        </w:rPr>
        <w:t>项规定的标准。但项目总投资额在</w:t>
      </w:r>
      <w:r w:rsidRPr="00B3758E">
        <w:rPr>
          <w:rFonts w:ascii="Helvetica" w:eastAsia="宋体" w:hAnsi="Helvetica" w:cs="Helvetica"/>
          <w:color w:val="000000"/>
          <w:kern w:val="0"/>
          <w:sz w:val="27"/>
          <w:szCs w:val="27"/>
        </w:rPr>
        <w:t>3000</w:t>
      </w:r>
      <w:r w:rsidRPr="00B3758E">
        <w:rPr>
          <w:rFonts w:ascii="Helvetica" w:eastAsia="宋体" w:hAnsi="Helvetica" w:cs="Helvetica"/>
          <w:color w:val="000000"/>
          <w:kern w:val="0"/>
          <w:sz w:val="27"/>
          <w:szCs w:val="27"/>
        </w:rPr>
        <w:t>万元人民币以上的。</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FF0000"/>
          <w:kern w:val="0"/>
          <w:sz w:val="27"/>
        </w:rPr>
        <w:t>〖</w:t>
      </w:r>
      <w:r w:rsidRPr="00B3758E">
        <w:rPr>
          <w:rFonts w:ascii="Helvetica" w:eastAsia="宋体" w:hAnsi="Helvetica" w:cs="Helvetica"/>
          <w:b/>
          <w:bCs/>
          <w:color w:val="FF0000"/>
          <w:kern w:val="0"/>
          <w:sz w:val="27"/>
        </w:rPr>
        <w:t> </w:t>
      </w:r>
      <w:r w:rsidRPr="00B3758E">
        <w:rPr>
          <w:rFonts w:ascii="Helvetica" w:eastAsia="宋体" w:hAnsi="Helvetica" w:cs="Helvetica"/>
          <w:b/>
          <w:bCs/>
          <w:color w:val="FF0000"/>
          <w:kern w:val="0"/>
          <w:sz w:val="27"/>
        </w:rPr>
        <w:t>解</w:t>
      </w:r>
      <w:r w:rsidRPr="00B3758E">
        <w:rPr>
          <w:rFonts w:ascii="Helvetica" w:eastAsia="宋体" w:hAnsi="Helvetica" w:cs="Helvetica"/>
          <w:b/>
          <w:bCs/>
          <w:color w:val="FF0000"/>
          <w:kern w:val="0"/>
          <w:sz w:val="27"/>
        </w:rPr>
        <w:t xml:space="preserve"> </w:t>
      </w:r>
      <w:r w:rsidRPr="00B3758E">
        <w:rPr>
          <w:rFonts w:ascii="Helvetica" w:eastAsia="宋体" w:hAnsi="Helvetica" w:cs="Helvetica"/>
          <w:b/>
          <w:bCs/>
          <w:color w:val="FF0000"/>
          <w:kern w:val="0"/>
          <w:sz w:val="27"/>
        </w:rPr>
        <w:t>析</w:t>
      </w:r>
      <w:r w:rsidRPr="00B3758E">
        <w:rPr>
          <w:rFonts w:ascii="Helvetica" w:eastAsia="宋体" w:hAnsi="Helvetica" w:cs="Helvetica"/>
          <w:b/>
          <w:bCs/>
          <w:color w:val="FF0000"/>
          <w:kern w:val="0"/>
          <w:sz w:val="27"/>
        </w:rPr>
        <w:t> </w:t>
      </w:r>
      <w:r w:rsidRPr="00B3758E">
        <w:rPr>
          <w:rFonts w:ascii="Helvetica" w:eastAsia="宋体" w:hAnsi="Helvetica" w:cs="Helvetica"/>
          <w:b/>
          <w:bCs/>
          <w:color w:val="FF0000"/>
          <w:kern w:val="0"/>
          <w:sz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1</w:t>
      </w:r>
      <w:r w:rsidRPr="00B3758E">
        <w:rPr>
          <w:rFonts w:ascii="Helvetica" w:eastAsia="宋体" w:hAnsi="Helvetica" w:cs="Helvetica"/>
          <w:color w:val="000000"/>
          <w:kern w:val="0"/>
          <w:sz w:val="27"/>
          <w:szCs w:val="27"/>
        </w:rPr>
        <w:t>）上文中的这些数额规定一定要准确掌握，特别是要注意项目总投资额在</w:t>
      </w:r>
      <w:r w:rsidRPr="00B3758E">
        <w:rPr>
          <w:rFonts w:ascii="Helvetica" w:eastAsia="宋体" w:hAnsi="Helvetica" w:cs="Helvetica"/>
          <w:color w:val="000000"/>
          <w:kern w:val="0"/>
          <w:sz w:val="27"/>
          <w:szCs w:val="27"/>
        </w:rPr>
        <w:t>3000</w:t>
      </w:r>
      <w:r w:rsidRPr="00B3758E">
        <w:rPr>
          <w:rFonts w:ascii="Helvetica" w:eastAsia="宋体" w:hAnsi="Helvetica" w:cs="Helvetica"/>
          <w:color w:val="000000"/>
          <w:kern w:val="0"/>
          <w:sz w:val="27"/>
          <w:szCs w:val="27"/>
        </w:rPr>
        <w:t>万人民币以上情况。</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2</w:t>
      </w:r>
      <w:r w:rsidRPr="00B3758E">
        <w:rPr>
          <w:rFonts w:ascii="Helvetica" w:eastAsia="宋体" w:hAnsi="Helvetica" w:cs="Helvetica"/>
          <w:color w:val="000000"/>
          <w:kern w:val="0"/>
          <w:sz w:val="27"/>
          <w:szCs w:val="27"/>
        </w:rPr>
        <w:t>）一个项目是必须招标的项目，该项目必须要符合两个条件：既要落在招标范围内，也要达到相应的标准，缺一不可。但是，没有同时满足上面两个条件的项目，尽管不是必须招标的项目，也可以招标。</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C0C0C"/>
          <w:kern w:val="0"/>
          <w:sz w:val="27"/>
          <w:szCs w:val="27"/>
          <w:shd w:val="clear" w:color="auto" w:fill="FFFFFF"/>
        </w:rPr>
        <w:t>当然了，以上是当下正在施行的标准，今年如何改，让我们拭目以待！</w:t>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可以不招标的项目</w:t>
      </w:r>
    </w:p>
    <w:p w:rsidR="00B3758E" w:rsidRPr="00B3758E" w:rsidRDefault="00B3758E" w:rsidP="00B3758E">
      <w:pPr>
        <w:widowControl/>
        <w:pBdr>
          <w:top w:val="single" w:sz="18" w:space="0" w:color="000000"/>
        </w:pBdr>
        <w:shd w:val="clear" w:color="auto" w:fill="FFFFFF"/>
        <w:spacing w:line="429" w:lineRule="atLeast"/>
        <w:jc w:val="left"/>
        <w:rPr>
          <w:rFonts w:ascii="Helvetica" w:eastAsia="宋体" w:hAnsi="Helvetica" w:cs="Helvetica"/>
          <w:color w:val="3E3E3E"/>
          <w:kern w:val="0"/>
          <w:sz w:val="27"/>
          <w:szCs w:val="27"/>
        </w:rPr>
      </w:pP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如果是不属于必须招标的项目，则可以招标也可以不招标。同时也存在符合必须招标项目的条件，但是属于某些特殊情形的，也是可以不招标的。</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t>1、可以不招标</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lastRenderedPageBreak/>
        <w:t>《工程建设项目施工招标投标办法》第十二条</w:t>
      </w:r>
      <w:r w:rsidRPr="00B3758E">
        <w:rPr>
          <w:rFonts w:ascii="Helvetica" w:eastAsia="宋体" w:hAnsi="Helvetica" w:cs="Helvetica"/>
          <w:color w:val="000000"/>
          <w:kern w:val="0"/>
          <w:sz w:val="27"/>
          <w:szCs w:val="27"/>
        </w:rPr>
        <w:t> </w:t>
      </w:r>
      <w:r w:rsidRPr="00B3758E">
        <w:rPr>
          <w:rFonts w:ascii="Helvetica" w:eastAsia="宋体" w:hAnsi="Helvetica" w:cs="Helvetica"/>
          <w:color w:val="000000"/>
          <w:kern w:val="0"/>
          <w:sz w:val="27"/>
          <w:szCs w:val="27"/>
        </w:rPr>
        <w:t>规定：</w:t>
      </w:r>
      <w:r w:rsidRPr="00B3758E">
        <w:rPr>
          <w:rFonts w:ascii="微软雅黑" w:eastAsia="微软雅黑" w:hAnsi="微软雅黑" w:cs="Helvetica" w:hint="eastAsia"/>
          <w:color w:val="000000"/>
          <w:kern w:val="0"/>
          <w:sz w:val="27"/>
          <w:szCs w:val="27"/>
        </w:rPr>
        <w:t>依法必须进行施工招标的工程建设项目有下列情形之一的，</w:t>
      </w:r>
      <w:r w:rsidRPr="00B3758E">
        <w:rPr>
          <w:rFonts w:ascii="微软雅黑" w:eastAsia="微软雅黑" w:hAnsi="微软雅黑" w:cs="Helvetica" w:hint="eastAsia"/>
          <w:b/>
          <w:bCs/>
          <w:color w:val="000000"/>
          <w:kern w:val="0"/>
          <w:sz w:val="27"/>
        </w:rPr>
        <w:t>可以不进行施工招标</w:t>
      </w:r>
      <w:r w:rsidRPr="00B3758E">
        <w:rPr>
          <w:rFonts w:ascii="微软雅黑" w:eastAsia="微软雅黑" w:hAnsi="微软雅黑" w:cs="Helvetica" w:hint="eastAsi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（一）涉及国家安全、国家秘密、抢险救灾或者属于利用扶贫资金实行以工代赈需要使用农民工等特殊情况，不适宜进行招标；</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（二）施工主要技术采用不可替代的专利或者专有技术；</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（三）已通过招标方式选定的特许经营项目投资人依法能够自行建设；</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（四）采购人依法能够自行建设；</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（五）在建工程追加的附属小型工程或者主体加层工程，原中标人仍具备承包能力，并且其他人承担将影响施工或者功能配套要求；</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微软雅黑" w:eastAsia="微软雅黑" w:hAnsi="微软雅黑" w:cs="Helvetica" w:hint="eastAsia"/>
          <w:color w:val="000000"/>
          <w:kern w:val="0"/>
          <w:sz w:val="27"/>
          <w:szCs w:val="27"/>
        </w:rPr>
        <w:t>（六）国家规定的其他情形。</w:t>
      </w:r>
    </w:p>
    <w:p w:rsidR="00B3758E" w:rsidRPr="00B3758E" w:rsidRDefault="00B3758E" w:rsidP="00B3758E">
      <w:pPr>
        <w:widowControl/>
        <w:jc w:val="left"/>
        <w:rPr>
          <w:rFonts w:ascii="宋体" w:eastAsia="宋体" w:hAnsi="宋体" w:cs="宋体"/>
          <w:color w:val="3E3E3E"/>
          <w:kern w:val="0"/>
          <w:sz w:val="24"/>
          <w:szCs w:val="24"/>
        </w:rPr>
      </w:pPr>
      <w:r w:rsidRPr="00B3758E">
        <w:rPr>
          <w:rFonts w:ascii="宋体" w:eastAsia="宋体" w:hAnsi="宋体" w:cs="宋体"/>
          <w:color w:val="3E3E3E"/>
          <w:kern w:val="0"/>
          <w:sz w:val="24"/>
          <w:szCs w:val="24"/>
        </w:rPr>
        <w:t>2、可以邀请招标</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另外，第十一条规定：依法必须进行公开招标的项目，有下列情形之一的，</w:t>
      </w:r>
      <w:r w:rsidRPr="00B3758E">
        <w:rPr>
          <w:rFonts w:ascii="Helvetica" w:eastAsia="宋体" w:hAnsi="Helvetica" w:cs="Helvetica"/>
          <w:b/>
          <w:bCs/>
          <w:color w:val="000000"/>
          <w:kern w:val="0"/>
          <w:sz w:val="27"/>
        </w:rPr>
        <w:t>可以邀请招标</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br/>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（一）项目技术复杂或有特殊要求，或者受自然地域环境限制，只有少量潜在投标人可供选择；</w:t>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（二）涉及国家安全、国家秘密或者抢险救灾，适宜招标但不宜公开招标；</w:t>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（三）采用公开招标方式的费用占项目合同金额的比例过大。</w:t>
      </w:r>
    </w:p>
    <w:p w:rsidR="00B3758E" w:rsidRPr="00B3758E" w:rsidRDefault="00B3758E" w:rsidP="00B3758E">
      <w:pPr>
        <w:widowControl/>
        <w:shd w:val="clear" w:color="auto" w:fill="FFFFFF"/>
        <w:spacing w:line="429"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中标无效的</w:t>
      </w:r>
      <w:r w:rsidRPr="00B3758E">
        <w:rPr>
          <w:rFonts w:ascii="Helvetica" w:eastAsia="宋体" w:hAnsi="Helvetica" w:cs="Helvetica"/>
          <w:b/>
          <w:bCs/>
          <w:color w:val="3E3E3E"/>
          <w:kern w:val="0"/>
          <w:sz w:val="27"/>
        </w:rPr>
        <w:t>7</w:t>
      </w:r>
      <w:r w:rsidRPr="00B3758E">
        <w:rPr>
          <w:rFonts w:ascii="Helvetica" w:eastAsia="宋体" w:hAnsi="Helvetica" w:cs="Helvetica"/>
          <w:b/>
          <w:bCs/>
          <w:color w:val="3E3E3E"/>
          <w:kern w:val="0"/>
          <w:sz w:val="27"/>
        </w:rPr>
        <w:t>种情况</w:t>
      </w:r>
    </w:p>
    <w:p w:rsidR="00B3758E" w:rsidRPr="00B3758E" w:rsidRDefault="00B3758E" w:rsidP="00B3758E">
      <w:pPr>
        <w:widowControl/>
        <w:pBdr>
          <w:top w:val="single" w:sz="18" w:space="0" w:color="000000"/>
        </w:pBdr>
        <w:shd w:val="clear" w:color="auto" w:fill="FFFFFF"/>
        <w:spacing w:line="429" w:lineRule="atLeast"/>
        <w:jc w:val="left"/>
        <w:rPr>
          <w:rFonts w:ascii="Helvetica" w:eastAsia="宋体" w:hAnsi="Helvetica" w:cs="Helvetica"/>
          <w:color w:val="3E3E3E"/>
          <w:kern w:val="0"/>
          <w:sz w:val="27"/>
          <w:szCs w:val="27"/>
        </w:rPr>
      </w:pP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000000"/>
          <w:kern w:val="0"/>
          <w:sz w:val="27"/>
          <w:szCs w:val="27"/>
        </w:rPr>
        <w:t>根据《工程建设项目施工招标投标办法》的规定，以下</w:t>
      </w:r>
      <w:r w:rsidRPr="00B3758E">
        <w:rPr>
          <w:rFonts w:ascii="Helvetica" w:eastAsia="宋体" w:hAnsi="Helvetica" w:cs="Helvetica"/>
          <w:color w:val="000000"/>
          <w:kern w:val="0"/>
          <w:sz w:val="27"/>
          <w:szCs w:val="27"/>
        </w:rPr>
        <w:t>7</w:t>
      </w:r>
      <w:r w:rsidRPr="00B3758E">
        <w:rPr>
          <w:rFonts w:ascii="Helvetica" w:eastAsia="宋体" w:hAnsi="Helvetica" w:cs="Helvetica"/>
          <w:color w:val="000000"/>
          <w:kern w:val="0"/>
          <w:sz w:val="27"/>
          <w:szCs w:val="27"/>
        </w:rPr>
        <w:t>类情况属于</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中标无效</w:t>
      </w:r>
      <w:r w:rsidRPr="00B3758E">
        <w:rPr>
          <w:rFonts w:ascii="Helvetica" w:eastAsia="宋体" w:hAnsi="Helvetica" w:cs="Helvetica"/>
          <w:color w:val="000000"/>
          <w:kern w:val="0"/>
          <w:sz w:val="27"/>
          <w:szCs w:val="27"/>
        </w:rPr>
        <w:t>”</w:t>
      </w:r>
      <w:r w:rsidRPr="00B3758E">
        <w:rPr>
          <w:rFonts w:ascii="Helvetica" w:eastAsia="宋体" w:hAnsi="Helvetica" w:cs="Helvetica"/>
          <w:color w:val="000000"/>
          <w:kern w:val="0"/>
          <w:sz w:val="27"/>
          <w:szCs w:val="27"/>
        </w:rPr>
        <w:t>。</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lastRenderedPageBreak/>
        <w:t>1</w:t>
      </w:r>
      <w:r w:rsidRPr="00B3758E">
        <w:rPr>
          <w:rFonts w:ascii="Helvetica" w:eastAsia="宋体" w:hAnsi="Helvetica" w:cs="Helvetica"/>
          <w:b/>
          <w:bCs/>
          <w:color w:val="3E3E3E"/>
          <w:kern w:val="0"/>
          <w:sz w:val="27"/>
        </w:rPr>
        <w:t>、依法必须招标未招标。</w:t>
      </w:r>
      <w:r w:rsidRPr="00B3758E">
        <w:rPr>
          <w:rFonts w:ascii="Helvetica" w:eastAsia="宋体" w:hAnsi="Helvetica" w:cs="Helvetica"/>
          <w:color w:val="3E3E3E"/>
          <w:kern w:val="0"/>
          <w:sz w:val="27"/>
          <w:szCs w:val="27"/>
        </w:rPr>
        <w:t>依法必须进行施工招标的项目违反法律规定，未进行招标的，中标无效。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2</w:t>
      </w:r>
      <w:r w:rsidRPr="00B3758E">
        <w:rPr>
          <w:rFonts w:ascii="Helvetica" w:eastAsia="宋体" w:hAnsi="Helvetica" w:cs="Helvetica"/>
          <w:b/>
          <w:bCs/>
          <w:color w:val="3E3E3E"/>
          <w:kern w:val="0"/>
          <w:sz w:val="27"/>
        </w:rPr>
        <w:t>、泄露标的。</w:t>
      </w:r>
      <w:r w:rsidRPr="00B3758E">
        <w:rPr>
          <w:rFonts w:ascii="Helvetica" w:eastAsia="宋体" w:hAnsi="Helvetica" w:cs="Helvetica"/>
          <w:color w:val="3E3E3E"/>
          <w:kern w:val="0"/>
          <w:sz w:val="27"/>
          <w:szCs w:val="27"/>
        </w:rPr>
        <w:t>招标人向他人透露已获取招标文件的潜在投标人的名称、数量或者可能影响公平竞争的有关招标投标的其他情况，或者泄露标底影响中标结果的，中标无效。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3</w:t>
      </w:r>
      <w:r w:rsidRPr="00B3758E">
        <w:rPr>
          <w:rFonts w:ascii="Helvetica" w:eastAsia="宋体" w:hAnsi="Helvetica" w:cs="Helvetica"/>
          <w:b/>
          <w:bCs/>
          <w:color w:val="3E3E3E"/>
          <w:kern w:val="0"/>
          <w:sz w:val="27"/>
        </w:rPr>
        <w:t>、围标、串标。</w:t>
      </w:r>
      <w:r w:rsidRPr="00B3758E">
        <w:rPr>
          <w:rFonts w:ascii="Helvetica" w:eastAsia="宋体" w:hAnsi="Helvetica" w:cs="Helvetica"/>
          <w:color w:val="3E3E3E"/>
          <w:kern w:val="0"/>
          <w:sz w:val="27"/>
          <w:szCs w:val="27"/>
        </w:rPr>
        <w:t>投标人相互串通投标或者与招标人串通投标的，投标人以向招标人或者评标委员会成员行贿的手段谋取中标的，中标无效。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4</w:t>
      </w:r>
      <w:r w:rsidRPr="00B3758E">
        <w:rPr>
          <w:rFonts w:ascii="Helvetica" w:eastAsia="宋体" w:hAnsi="Helvetica" w:cs="Helvetica"/>
          <w:b/>
          <w:bCs/>
          <w:color w:val="3E3E3E"/>
          <w:kern w:val="0"/>
          <w:sz w:val="27"/>
        </w:rPr>
        <w:t>、借用他人名义投标。</w:t>
      </w:r>
      <w:r w:rsidRPr="00B3758E">
        <w:rPr>
          <w:rFonts w:ascii="Helvetica" w:eastAsia="宋体" w:hAnsi="Helvetica" w:cs="Helvetica"/>
          <w:color w:val="3E3E3E"/>
          <w:kern w:val="0"/>
          <w:sz w:val="27"/>
          <w:szCs w:val="27"/>
        </w:rPr>
        <w:t>投标人以他人名义投标或者以其他方式弄虚作假，骗取中标的，中标无效。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5</w:t>
      </w:r>
      <w:r w:rsidRPr="00B3758E">
        <w:rPr>
          <w:rFonts w:ascii="Helvetica" w:eastAsia="宋体" w:hAnsi="Helvetica" w:cs="Helvetica"/>
          <w:b/>
          <w:bCs/>
          <w:color w:val="3E3E3E"/>
          <w:kern w:val="0"/>
          <w:sz w:val="27"/>
        </w:rPr>
        <w:t>、招标代理机构泄露招标资料，影响中标。</w:t>
      </w:r>
      <w:r w:rsidRPr="00B3758E">
        <w:rPr>
          <w:rFonts w:ascii="Helvetica" w:eastAsia="宋体" w:hAnsi="Helvetica" w:cs="Helvetica"/>
          <w:color w:val="3E3E3E"/>
          <w:kern w:val="0"/>
          <w:sz w:val="27"/>
          <w:szCs w:val="27"/>
        </w:rPr>
        <w:t>招标代理机构泄露应当保密的与招标投标活动有关的情况和资料，或者与招标人、投标人串通损害国家利益、社会公共利益或者他人合法权益，影响中标结果，并且中标人为受益人的，中标无效。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6</w:t>
      </w:r>
      <w:r w:rsidRPr="00B3758E">
        <w:rPr>
          <w:rFonts w:ascii="Helvetica" w:eastAsia="宋体" w:hAnsi="Helvetica" w:cs="Helvetica"/>
          <w:b/>
          <w:bCs/>
          <w:color w:val="3E3E3E"/>
          <w:kern w:val="0"/>
          <w:sz w:val="27"/>
        </w:rPr>
        <w:t>、招标、投标方私下接触。</w:t>
      </w:r>
      <w:r w:rsidRPr="00B3758E">
        <w:rPr>
          <w:rFonts w:ascii="Helvetica" w:eastAsia="宋体" w:hAnsi="Helvetica" w:cs="Helvetica"/>
          <w:color w:val="3E3E3E"/>
          <w:kern w:val="0"/>
          <w:sz w:val="27"/>
          <w:szCs w:val="27"/>
        </w:rPr>
        <w:t>招标人违法与投标人就投标价格、投标方案等实质性内容进行谈判，影响中标结果的，中标无效。</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b/>
          <w:bCs/>
          <w:color w:val="3E3E3E"/>
          <w:kern w:val="0"/>
          <w:sz w:val="27"/>
        </w:rPr>
        <w:t>7</w:t>
      </w:r>
      <w:r w:rsidRPr="00B3758E">
        <w:rPr>
          <w:rFonts w:ascii="Helvetica" w:eastAsia="宋体" w:hAnsi="Helvetica" w:cs="Helvetica"/>
          <w:b/>
          <w:bCs/>
          <w:color w:val="3E3E3E"/>
          <w:kern w:val="0"/>
          <w:sz w:val="27"/>
        </w:rPr>
        <w:t>、违法确定或更换评标专家。</w:t>
      </w:r>
      <w:r w:rsidRPr="00B3758E">
        <w:rPr>
          <w:rFonts w:ascii="Helvetica" w:eastAsia="宋体" w:hAnsi="Helvetica" w:cs="Helvetica"/>
          <w:color w:val="3E3E3E"/>
          <w:kern w:val="0"/>
          <w:sz w:val="27"/>
          <w:szCs w:val="27"/>
        </w:rPr>
        <w:t>招标人违法确定或者更换评标委员会成员，其作出的评审决定无效。</w:t>
      </w:r>
    </w:p>
    <w:p w:rsidR="00B3758E" w:rsidRPr="00B3758E" w:rsidRDefault="00B3758E" w:rsidP="00B3758E">
      <w:pPr>
        <w:widowControl/>
        <w:shd w:val="clear" w:color="auto" w:fill="FFFFFF"/>
        <w:spacing w:after="251"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中标无效</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，那么中标通知书和所签订的工程施工合同也是无效的，没有法律约束力。施工企业应当获取的工程款将不能得到法律保障。</w:t>
      </w:r>
    </w:p>
    <w:p w:rsidR="00B3758E" w:rsidRPr="00B3758E" w:rsidRDefault="00B3758E" w:rsidP="00B3758E">
      <w:pPr>
        <w:widowControl/>
        <w:shd w:val="clear" w:color="auto" w:fill="FFFFFF"/>
        <w:spacing w:line="420" w:lineRule="atLeast"/>
        <w:jc w:val="left"/>
        <w:rPr>
          <w:rFonts w:ascii="Helvetica" w:eastAsia="宋体" w:hAnsi="Helvetica" w:cs="Helvetica"/>
          <w:color w:val="3E3E3E"/>
          <w:kern w:val="0"/>
          <w:sz w:val="27"/>
          <w:szCs w:val="27"/>
        </w:rPr>
      </w:pPr>
      <w:r w:rsidRPr="00B3758E">
        <w:rPr>
          <w:rFonts w:ascii="Helvetica" w:eastAsia="宋体" w:hAnsi="Helvetica" w:cs="Helvetica"/>
          <w:color w:val="3E3E3E"/>
          <w:kern w:val="0"/>
          <w:sz w:val="27"/>
          <w:szCs w:val="27"/>
        </w:rPr>
        <w:t>以上列举的，都是一些常见的规则。至于那些</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不可描述</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的潜规则，在此就不一一展开了。总之，从今年开始，工程招投标真的是</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摊上大事</w:t>
      </w:r>
      <w:r w:rsidRPr="00B3758E">
        <w:rPr>
          <w:rFonts w:ascii="Helvetica" w:eastAsia="宋体" w:hAnsi="Helvetica" w:cs="Helvetica"/>
          <w:color w:val="3E3E3E"/>
          <w:kern w:val="0"/>
          <w:sz w:val="27"/>
          <w:szCs w:val="27"/>
        </w:rPr>
        <w:lastRenderedPageBreak/>
        <w:t>了</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。国务院、住建部要花大力气解决招投标市场</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乱象</w:t>
      </w:r>
      <w:r w:rsidRPr="00B3758E">
        <w:rPr>
          <w:rFonts w:ascii="Helvetica" w:eastAsia="宋体" w:hAnsi="Helvetica" w:cs="Helvetica"/>
          <w:color w:val="3E3E3E"/>
          <w:kern w:val="0"/>
          <w:sz w:val="27"/>
          <w:szCs w:val="27"/>
        </w:rPr>
        <w:t>”</w:t>
      </w:r>
      <w:r w:rsidRPr="00B3758E">
        <w:rPr>
          <w:rFonts w:ascii="Helvetica" w:eastAsia="宋体" w:hAnsi="Helvetica" w:cs="Helvetica"/>
          <w:color w:val="3E3E3E"/>
          <w:kern w:val="0"/>
          <w:sz w:val="27"/>
          <w:szCs w:val="27"/>
        </w:rPr>
        <w:t>，请大家拭目以待！</w:t>
      </w:r>
      <w:r w:rsidRPr="00B3758E">
        <w:rPr>
          <w:rFonts w:ascii="Helvetica" w:eastAsia="宋体" w:hAnsi="Helvetica" w:cs="Helvetica"/>
          <w:color w:val="3E3E3E"/>
          <w:kern w:val="0"/>
          <w:sz w:val="27"/>
          <w:szCs w:val="27"/>
        </w:rPr>
        <w:t>   </w:t>
      </w:r>
    </w:p>
    <w:p w:rsidR="00622104" w:rsidRDefault="00622104"/>
    <w:sectPr w:rsidR="006221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04" w:rsidRDefault="00622104" w:rsidP="00B3758E">
      <w:r>
        <w:separator/>
      </w:r>
    </w:p>
  </w:endnote>
  <w:endnote w:type="continuationSeparator" w:id="1">
    <w:p w:rsidR="00622104" w:rsidRDefault="00622104" w:rsidP="00B37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04" w:rsidRDefault="00622104" w:rsidP="00B3758E">
      <w:r>
        <w:separator/>
      </w:r>
    </w:p>
  </w:footnote>
  <w:footnote w:type="continuationSeparator" w:id="1">
    <w:p w:rsidR="00622104" w:rsidRDefault="00622104" w:rsidP="00B37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A47CF"/>
    <w:multiLevelType w:val="multilevel"/>
    <w:tmpl w:val="C342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58E"/>
    <w:rsid w:val="00622104"/>
    <w:rsid w:val="00B37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375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58E"/>
    <w:rPr>
      <w:sz w:val="18"/>
      <w:szCs w:val="18"/>
    </w:rPr>
  </w:style>
  <w:style w:type="paragraph" w:styleId="a4">
    <w:name w:val="footer"/>
    <w:basedOn w:val="a"/>
    <w:link w:val="Char0"/>
    <w:uiPriority w:val="99"/>
    <w:semiHidden/>
    <w:unhideWhenUsed/>
    <w:rsid w:val="00B375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758E"/>
    <w:rPr>
      <w:sz w:val="18"/>
      <w:szCs w:val="18"/>
    </w:rPr>
  </w:style>
  <w:style w:type="character" w:customStyle="1" w:styleId="2Char">
    <w:name w:val="标题 2 Char"/>
    <w:basedOn w:val="a0"/>
    <w:link w:val="2"/>
    <w:uiPriority w:val="9"/>
    <w:rsid w:val="00B3758E"/>
    <w:rPr>
      <w:rFonts w:ascii="宋体" w:eastAsia="宋体" w:hAnsi="宋体" w:cs="宋体"/>
      <w:b/>
      <w:bCs/>
      <w:kern w:val="0"/>
      <w:sz w:val="36"/>
      <w:szCs w:val="36"/>
    </w:rPr>
  </w:style>
  <w:style w:type="character" w:styleId="a5">
    <w:name w:val="Emphasis"/>
    <w:basedOn w:val="a0"/>
    <w:uiPriority w:val="20"/>
    <w:qFormat/>
    <w:rsid w:val="00B3758E"/>
    <w:rPr>
      <w:i/>
      <w:iCs/>
    </w:rPr>
  </w:style>
  <w:style w:type="character" w:customStyle="1" w:styleId="apple-converted-space">
    <w:name w:val="apple-converted-space"/>
    <w:basedOn w:val="a0"/>
    <w:rsid w:val="00B3758E"/>
  </w:style>
  <w:style w:type="character" w:styleId="a6">
    <w:name w:val="Hyperlink"/>
    <w:basedOn w:val="a0"/>
    <w:uiPriority w:val="99"/>
    <w:semiHidden/>
    <w:unhideWhenUsed/>
    <w:rsid w:val="00B3758E"/>
    <w:rPr>
      <w:color w:val="0000FF"/>
      <w:u w:val="single"/>
    </w:rPr>
  </w:style>
  <w:style w:type="paragraph" w:styleId="a7">
    <w:name w:val="Normal (Web)"/>
    <w:basedOn w:val="a"/>
    <w:uiPriority w:val="99"/>
    <w:semiHidden/>
    <w:unhideWhenUsed/>
    <w:rsid w:val="00B3758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3758E"/>
    <w:rPr>
      <w:b/>
      <w:bCs/>
    </w:rPr>
  </w:style>
  <w:style w:type="paragraph" w:styleId="a9">
    <w:name w:val="Balloon Text"/>
    <w:basedOn w:val="a"/>
    <w:link w:val="Char1"/>
    <w:uiPriority w:val="99"/>
    <w:semiHidden/>
    <w:unhideWhenUsed/>
    <w:rsid w:val="00B3758E"/>
    <w:rPr>
      <w:sz w:val="18"/>
      <w:szCs w:val="18"/>
    </w:rPr>
  </w:style>
  <w:style w:type="character" w:customStyle="1" w:styleId="Char1">
    <w:name w:val="批注框文本 Char"/>
    <w:basedOn w:val="a0"/>
    <w:link w:val="a9"/>
    <w:uiPriority w:val="99"/>
    <w:semiHidden/>
    <w:rsid w:val="00B3758E"/>
    <w:rPr>
      <w:sz w:val="18"/>
      <w:szCs w:val="18"/>
    </w:rPr>
  </w:style>
</w:styles>
</file>

<file path=word/webSettings.xml><?xml version="1.0" encoding="utf-8"?>
<w:webSettings xmlns:r="http://schemas.openxmlformats.org/officeDocument/2006/relationships" xmlns:w="http://schemas.openxmlformats.org/wordprocessingml/2006/main">
  <w:divs>
    <w:div w:id="571162379">
      <w:bodyDiv w:val="1"/>
      <w:marLeft w:val="0"/>
      <w:marRight w:val="0"/>
      <w:marTop w:val="0"/>
      <w:marBottom w:val="0"/>
      <w:divBdr>
        <w:top w:val="none" w:sz="0" w:space="0" w:color="auto"/>
        <w:left w:val="none" w:sz="0" w:space="0" w:color="auto"/>
        <w:bottom w:val="none" w:sz="0" w:space="0" w:color="auto"/>
        <w:right w:val="none" w:sz="0" w:space="0" w:color="auto"/>
      </w:divBdr>
      <w:divsChild>
        <w:div w:id="28603369">
          <w:marLeft w:val="0"/>
          <w:marRight w:val="0"/>
          <w:marTop w:val="0"/>
          <w:marBottom w:val="301"/>
          <w:divBdr>
            <w:top w:val="none" w:sz="0" w:space="0" w:color="auto"/>
            <w:left w:val="none" w:sz="0" w:space="0" w:color="auto"/>
            <w:bottom w:val="none" w:sz="0" w:space="0" w:color="auto"/>
            <w:right w:val="none" w:sz="0" w:space="0" w:color="auto"/>
          </w:divBdr>
        </w:div>
        <w:div w:id="145165600">
          <w:marLeft w:val="0"/>
          <w:marRight w:val="0"/>
          <w:marTop w:val="0"/>
          <w:marBottom w:val="0"/>
          <w:divBdr>
            <w:top w:val="none" w:sz="0" w:space="0" w:color="auto"/>
            <w:left w:val="none" w:sz="0" w:space="0" w:color="auto"/>
            <w:bottom w:val="none" w:sz="0" w:space="0" w:color="auto"/>
            <w:right w:val="none" w:sz="0" w:space="0" w:color="auto"/>
          </w:divBdr>
          <w:divsChild>
            <w:div w:id="517013583">
              <w:blockQuote w:val="1"/>
              <w:marLeft w:val="0"/>
              <w:marRight w:val="0"/>
              <w:marTop w:val="0"/>
              <w:marBottom w:val="0"/>
              <w:divBdr>
                <w:top w:val="none" w:sz="0" w:space="0" w:color="auto"/>
                <w:left w:val="single" w:sz="18" w:space="8" w:color="DBDBDB"/>
                <w:bottom w:val="none" w:sz="0" w:space="0" w:color="auto"/>
                <w:right w:val="none" w:sz="0" w:space="0" w:color="auto"/>
              </w:divBdr>
            </w:div>
            <w:div w:id="165132438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A5NDc2MDc5Ng==&amp;mid=2651338142&amp;idx=2&amp;sn=5f0c8215e4dad517b1fbaac60eed209b&amp;chksm=8bb52fadbcc2a6bb9cfa365c7cb80403cf4b64870f6a2dfea3ef867c4cf1c9c87011c1cecc83&amp;mpshare=1&amp;scene=23&amp;srcid=05106tz0932nLPIYE5YaSR8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2017-05-10T06:47:00Z</dcterms:created>
  <dcterms:modified xsi:type="dcterms:W3CDTF">2017-05-10T06:47:00Z</dcterms:modified>
</cp:coreProperties>
</file>