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b/>
          <w:bCs/>
          <w:color w:val="7030A0"/>
        </w:rPr>
        <w:t>第一部分</w:t>
      </w:r>
      <w:r>
        <w:rPr>
          <w:rFonts w:ascii="Helvetica" w:hAnsi="Helvetica"/>
          <w:b/>
          <w:bCs/>
          <w:color w:val="7030A0"/>
        </w:rPr>
        <w:t xml:space="preserve"> </w:t>
      </w:r>
      <w:r>
        <w:rPr>
          <w:rFonts w:ascii="Helvetica" w:hAnsi="Helvetica"/>
          <w:b/>
          <w:bCs/>
          <w:color w:val="7030A0"/>
        </w:rPr>
        <w:t>图纸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b/>
          <w:bCs/>
          <w:color w:val="7030A0"/>
        </w:rPr>
        <w:t>一、图纸：</w:t>
      </w:r>
      <w:r>
        <w:rPr>
          <w:rFonts w:ascii="Helvetica" w:hAnsi="Helvetica"/>
          <w:color w:val="0070C0"/>
        </w:rPr>
        <w:t>根据图纸目录，清理核对图纸数量，检查是否有遗漏。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b/>
          <w:bCs/>
          <w:color w:val="7030A0"/>
        </w:rPr>
        <w:t>二、建筑施工图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1. </w:t>
      </w:r>
      <w:r>
        <w:rPr>
          <w:rFonts w:ascii="Helvetica" w:hAnsi="Helvetica"/>
          <w:color w:val="0070C0"/>
        </w:rPr>
        <w:t>设计总说明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建筑面积、结构形式、柱距、跨度、结构布置情况；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1.2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工程量计算的范围：关于结构、屋面、墙面、门窗等，清楚投标报价的范围；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1.3 </w:t>
      </w:r>
      <w:r>
        <w:rPr>
          <w:rFonts w:ascii="Helvetica" w:hAnsi="Helvetica"/>
          <w:color w:val="0070C0"/>
        </w:rPr>
        <w:t>材料的选用及规格型号、技术要求；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1.4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钢结构的油漆或涂装要求、防火等级。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2. </w:t>
      </w:r>
      <w:r>
        <w:rPr>
          <w:rFonts w:ascii="Helvetica" w:hAnsi="Helvetica"/>
          <w:color w:val="0070C0"/>
        </w:rPr>
        <w:t>平面布置图、立面图、剖面图：可统计门窗、室内外钢梯、屋面彩板、采光板、墙面彩板、屋顶通风器、雨棚、落水管、收边泛水件、天沟等的工程量。统计时，均应注明每种材料的材质、规格型号。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3E3E3E"/>
        </w:rPr>
        <w:br/>
      </w:r>
      <w:r>
        <w:rPr>
          <w:rFonts w:ascii="Helvetica" w:hAnsi="Helvetica"/>
          <w:b/>
          <w:bCs/>
          <w:color w:val="7030A0"/>
        </w:rPr>
        <w:t>三、结构施工图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1. </w:t>
      </w:r>
      <w:r>
        <w:rPr>
          <w:rFonts w:ascii="Helvetica" w:hAnsi="Helvetica"/>
          <w:color w:val="0070C0"/>
        </w:rPr>
        <w:t>结构设计总说明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材料：各部位</w:t>
      </w:r>
      <w:r>
        <w:rPr>
          <w:rFonts w:ascii="Helvetica" w:hAnsi="Helvetica"/>
          <w:color w:val="0070C0"/>
        </w:rPr>
        <w:t>(</w:t>
      </w:r>
      <w:r>
        <w:rPr>
          <w:rFonts w:ascii="Helvetica" w:hAnsi="Helvetica"/>
          <w:color w:val="0070C0"/>
        </w:rPr>
        <w:t>钢柱、梁、檩条、支撑等</w:t>
      </w:r>
      <w:r>
        <w:rPr>
          <w:rFonts w:ascii="Helvetica" w:hAnsi="Helvetica"/>
          <w:color w:val="0070C0"/>
        </w:rPr>
        <w:t>)</w:t>
      </w:r>
      <w:r>
        <w:rPr>
          <w:rFonts w:ascii="Helvetica" w:hAnsi="Helvetica"/>
          <w:color w:val="0070C0"/>
        </w:rPr>
        <w:t>构件对应的材质，如</w:t>
      </w:r>
      <w:r>
        <w:rPr>
          <w:rFonts w:ascii="Helvetica" w:hAnsi="Helvetica"/>
          <w:color w:val="0070C0"/>
        </w:rPr>
        <w:t>Q235</w:t>
      </w:r>
      <w:r>
        <w:rPr>
          <w:rFonts w:ascii="Helvetica" w:hAnsi="Helvetica"/>
          <w:color w:val="0070C0"/>
        </w:rPr>
        <w:t>、</w:t>
      </w:r>
      <w:r>
        <w:rPr>
          <w:rFonts w:ascii="Helvetica" w:hAnsi="Helvetica"/>
          <w:color w:val="0070C0"/>
        </w:rPr>
        <w:t>Q345</w:t>
      </w:r>
      <w:r>
        <w:rPr>
          <w:rFonts w:ascii="Helvetica" w:hAnsi="Helvetica"/>
          <w:color w:val="0070C0"/>
        </w:rPr>
        <w:t>，高强螺栓的强度等级要求等；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1.2 </w:t>
      </w:r>
      <w:r>
        <w:rPr>
          <w:rFonts w:ascii="Helvetica" w:hAnsi="Helvetica"/>
          <w:color w:val="0070C0"/>
        </w:rPr>
        <w:t>焊接质量要求：焊缝质量等级，无损探伤要求，如拼接焊缝质量等级应达到一级，要求</w:t>
      </w:r>
      <w:r>
        <w:rPr>
          <w:rFonts w:ascii="Helvetica" w:hAnsi="Helvetica"/>
          <w:color w:val="0070C0"/>
        </w:rPr>
        <w:t>100%</w:t>
      </w:r>
      <w:r>
        <w:rPr>
          <w:rFonts w:ascii="Helvetica" w:hAnsi="Helvetica"/>
          <w:color w:val="0070C0"/>
        </w:rPr>
        <w:t>探伤，二级焊缝</w:t>
      </w:r>
      <w:r>
        <w:rPr>
          <w:rFonts w:ascii="Helvetica" w:hAnsi="Helvetica"/>
          <w:color w:val="0070C0"/>
        </w:rPr>
        <w:t>20%</w:t>
      </w:r>
      <w:r>
        <w:rPr>
          <w:rFonts w:ascii="Helvetica" w:hAnsi="Helvetica"/>
          <w:color w:val="0070C0"/>
        </w:rPr>
        <w:t>探伤，涉及到无损检测费用的计算。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1.3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除锈要求：手工和动力工具除锈</w:t>
      </w:r>
      <w:r>
        <w:rPr>
          <w:rFonts w:ascii="Helvetica" w:hAnsi="Helvetica"/>
          <w:color w:val="0070C0"/>
        </w:rPr>
        <w:t>(St)</w:t>
      </w:r>
      <w:r>
        <w:rPr>
          <w:rFonts w:ascii="Helvetica" w:hAnsi="Helvetica"/>
          <w:color w:val="0070C0"/>
        </w:rPr>
        <w:t>、喷射或抛射除锈</w:t>
      </w:r>
      <w:r>
        <w:rPr>
          <w:rFonts w:ascii="Helvetica" w:hAnsi="Helvetica"/>
          <w:color w:val="0070C0"/>
        </w:rPr>
        <w:t>(Sa)</w:t>
      </w:r>
      <w:r>
        <w:rPr>
          <w:rFonts w:ascii="Helvetica" w:hAnsi="Helvetica"/>
          <w:color w:val="0070C0"/>
        </w:rPr>
        <w:t>。不同的除锈等级，除锈费用不同。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1.4 </w:t>
      </w:r>
      <w:r>
        <w:rPr>
          <w:rFonts w:ascii="Helvetica" w:hAnsi="Helvetica"/>
          <w:color w:val="0070C0"/>
        </w:rPr>
        <w:t>油漆</w:t>
      </w:r>
      <w:r>
        <w:rPr>
          <w:rFonts w:ascii="Helvetica" w:hAnsi="Helvetica"/>
          <w:color w:val="0070C0"/>
        </w:rPr>
        <w:t>(</w:t>
      </w:r>
      <w:r>
        <w:rPr>
          <w:rFonts w:ascii="Helvetica" w:hAnsi="Helvetica"/>
          <w:color w:val="0070C0"/>
        </w:rPr>
        <w:t>涂装</w:t>
      </w:r>
      <w:r>
        <w:rPr>
          <w:rFonts w:ascii="Helvetica" w:hAnsi="Helvetica"/>
          <w:color w:val="0070C0"/>
        </w:rPr>
        <w:t>)</w:t>
      </w:r>
      <w:r>
        <w:rPr>
          <w:rFonts w:ascii="Helvetica" w:hAnsi="Helvetica"/>
          <w:color w:val="0070C0"/>
        </w:rPr>
        <w:t>要求：油漆种类、涂刷遍数、漆膜厚度，防火等级，各部位的耐火极限。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平面布置图、立面图、剖面图、节点详图：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2.1 </w:t>
      </w:r>
      <w:r>
        <w:rPr>
          <w:rFonts w:ascii="Helvetica" w:hAnsi="Helvetica"/>
          <w:color w:val="0070C0"/>
        </w:rPr>
        <w:t>可依次计算如下工程量：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2.1.1 </w:t>
      </w:r>
      <w:r>
        <w:rPr>
          <w:rFonts w:ascii="Helvetica" w:hAnsi="Helvetica"/>
          <w:color w:val="0070C0"/>
        </w:rPr>
        <w:t>预埋铁件：包括预埋定位板、预埋螺栓、螺母；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2.1.2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钢柱、抗风柱、钢梁、吊车梁；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2.1.3 </w:t>
      </w:r>
      <w:r>
        <w:rPr>
          <w:rFonts w:ascii="Helvetica" w:hAnsi="Helvetica"/>
          <w:color w:val="0070C0"/>
        </w:rPr>
        <w:t>屋面支撑、系杆、柱间支撑、雨棚骨架；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2.1.4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屋面檩条、墙面檩条、屋面及墙面檩条的隅撑、拉杆；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2.1.5 </w:t>
      </w:r>
      <w:r>
        <w:rPr>
          <w:rFonts w:ascii="Helvetica" w:hAnsi="Helvetica"/>
          <w:color w:val="0070C0"/>
        </w:rPr>
        <w:t>计算过程中，注意计算吊车梁与柱的连接件、垫板，屋面及墙面檩托板，隅撑与钢柱、梁的连接板，斜拉杆的钢套管等的工程量，注意统计高强螺栓的数量。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2.2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图纸列有材料表的，可根据材料表所列零件编号依次核对表中零件尺寸、规格、数量是否准确，是否有少算、漏算、错算之处。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2.3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注意是否有设计变更和修改、补充说明、答疑等。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b/>
          <w:bCs/>
          <w:color w:val="7030A0"/>
        </w:rPr>
        <w:t>四、计算过程中应注意的事项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关于工程量计算的格式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lastRenderedPageBreak/>
        <w:t>1.1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钢结构的重量单位为</w:t>
      </w:r>
      <w:r>
        <w:rPr>
          <w:rFonts w:ascii="Helvetica" w:hAnsi="Helvetica"/>
          <w:color w:val="0070C0"/>
        </w:rPr>
        <w:t>kg</w:t>
      </w:r>
      <w:r>
        <w:rPr>
          <w:rFonts w:ascii="Helvetica" w:hAnsi="Helvetica"/>
          <w:color w:val="0070C0"/>
        </w:rPr>
        <w:t>，面积的单位为</w:t>
      </w:r>
      <w:r>
        <w:rPr>
          <w:rFonts w:ascii="Helvetica" w:hAnsi="Helvetica"/>
          <w:color w:val="0070C0"/>
        </w:rPr>
        <w:t>m2</w:t>
      </w:r>
      <w:r>
        <w:rPr>
          <w:rFonts w:ascii="Helvetica" w:hAnsi="Helvetica"/>
          <w:color w:val="0070C0"/>
        </w:rPr>
        <w:t>，长度单位为</w:t>
      </w:r>
      <w:r>
        <w:rPr>
          <w:rFonts w:ascii="Helvetica" w:hAnsi="Helvetica"/>
          <w:color w:val="0070C0"/>
        </w:rPr>
        <w:t>m</w:t>
      </w:r>
      <w:r>
        <w:rPr>
          <w:rFonts w:ascii="Helvetica" w:hAnsi="Helvetica"/>
          <w:color w:val="0070C0"/>
        </w:rPr>
        <w:t>，计算结果均保留一位小数。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1.2 </w:t>
      </w:r>
      <w:r>
        <w:rPr>
          <w:rFonts w:ascii="Helvetica" w:hAnsi="Helvetica"/>
          <w:color w:val="0070C0"/>
        </w:rPr>
        <w:t>计算构件重量时，可对构件的零件进行从下到上、从左到右编号，并按此顺序进行计算。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1.3 </w:t>
      </w:r>
      <w:r>
        <w:rPr>
          <w:rFonts w:ascii="Helvetica" w:hAnsi="Helvetica"/>
          <w:color w:val="0070C0"/>
        </w:rPr>
        <w:t>计算式的格式：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1.3.1</w:t>
      </w:r>
      <w:r>
        <w:rPr>
          <w:rFonts w:ascii="Helvetica" w:hAnsi="Helvetica"/>
          <w:color w:val="0070C0"/>
        </w:rPr>
        <w:t>板材：规格</w:t>
      </w:r>
      <w:r>
        <w:rPr>
          <w:rFonts w:ascii="Helvetica" w:hAnsi="Helvetica"/>
          <w:color w:val="0070C0"/>
        </w:rPr>
        <w:t>×</w:t>
      </w:r>
      <w:r>
        <w:rPr>
          <w:rFonts w:ascii="Helvetica" w:hAnsi="Helvetica"/>
          <w:color w:val="0070C0"/>
        </w:rPr>
        <w:t>长度</w:t>
      </w:r>
      <w:r>
        <w:rPr>
          <w:rFonts w:ascii="Helvetica" w:hAnsi="Helvetica"/>
          <w:color w:val="0070C0"/>
        </w:rPr>
        <w:t>×</w:t>
      </w:r>
      <w:r>
        <w:rPr>
          <w:rFonts w:ascii="Helvetica" w:hAnsi="Helvetica"/>
          <w:color w:val="0070C0"/>
        </w:rPr>
        <w:t>宽度</w:t>
      </w:r>
      <w:r>
        <w:rPr>
          <w:rFonts w:ascii="Helvetica" w:hAnsi="Helvetica"/>
          <w:color w:val="0070C0"/>
        </w:rPr>
        <w:t>×</w:t>
      </w:r>
      <w:r>
        <w:rPr>
          <w:rFonts w:ascii="Helvetica" w:hAnsi="Helvetica"/>
          <w:color w:val="0070C0"/>
        </w:rPr>
        <w:t>数量如</w:t>
      </w:r>
      <w:r>
        <w:rPr>
          <w:rFonts w:ascii="Helvetica" w:hAnsi="Helvetica"/>
          <w:color w:val="0070C0"/>
        </w:rPr>
        <w:t>-6×500×300×5</w:t>
      </w:r>
      <w:r>
        <w:rPr>
          <w:rFonts w:ascii="Helvetica" w:hAnsi="Helvetica"/>
          <w:color w:val="0070C0"/>
        </w:rPr>
        <w:t>，表示该零件板厚</w:t>
      </w:r>
      <w:r>
        <w:rPr>
          <w:rFonts w:ascii="Helvetica" w:hAnsi="Helvetica"/>
          <w:color w:val="0070C0"/>
        </w:rPr>
        <w:t>δ=6mm</w:t>
      </w:r>
      <w:r>
        <w:rPr>
          <w:rFonts w:ascii="Helvetica" w:hAnsi="Helvetica"/>
          <w:color w:val="0070C0"/>
        </w:rPr>
        <w:t>，板长度为</w:t>
      </w:r>
      <w:r>
        <w:rPr>
          <w:rFonts w:ascii="Helvetica" w:hAnsi="Helvetica"/>
          <w:color w:val="0070C0"/>
        </w:rPr>
        <w:t>500mm</w:t>
      </w:r>
      <w:r>
        <w:rPr>
          <w:rFonts w:ascii="Helvetica" w:hAnsi="Helvetica"/>
          <w:color w:val="0070C0"/>
        </w:rPr>
        <w:t>，宽度为</w:t>
      </w:r>
      <w:r>
        <w:rPr>
          <w:rFonts w:ascii="Helvetica" w:hAnsi="Helvetica"/>
          <w:color w:val="0070C0"/>
        </w:rPr>
        <w:t>300mm</w:t>
      </w:r>
      <w:r>
        <w:rPr>
          <w:rFonts w:ascii="Helvetica" w:hAnsi="Helvetica"/>
          <w:color w:val="0070C0"/>
        </w:rPr>
        <w:t>，数量有</w:t>
      </w:r>
      <w:r>
        <w:rPr>
          <w:rFonts w:ascii="Helvetica" w:hAnsi="Helvetica"/>
          <w:color w:val="0070C0"/>
        </w:rPr>
        <w:t>5</w:t>
      </w:r>
      <w:r>
        <w:rPr>
          <w:rFonts w:ascii="Helvetica" w:hAnsi="Helvetica"/>
          <w:color w:val="0070C0"/>
        </w:rPr>
        <w:t>件。重量计算式为：</w:t>
      </w:r>
      <w:r>
        <w:rPr>
          <w:rFonts w:ascii="Helvetica" w:hAnsi="Helvetica"/>
          <w:color w:val="0070C0"/>
        </w:rPr>
        <w:t>6×0.5×0.3×7.85×5=35.3kg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1.3.2</w:t>
      </w:r>
      <w:r>
        <w:rPr>
          <w:rFonts w:ascii="Helvetica" w:hAnsi="Helvetica"/>
          <w:color w:val="0070C0"/>
        </w:rPr>
        <w:t>型材：规格、长度</w:t>
      </w:r>
      <w:r>
        <w:rPr>
          <w:rFonts w:ascii="Helvetica" w:hAnsi="Helvetica"/>
          <w:color w:val="0070C0"/>
        </w:rPr>
        <w:t>×</w:t>
      </w:r>
      <w:r>
        <w:rPr>
          <w:rFonts w:ascii="Helvetica" w:hAnsi="Helvetica"/>
          <w:color w:val="0070C0"/>
        </w:rPr>
        <w:t>数量</w:t>
      </w:r>
      <w:r>
        <w:rPr>
          <w:rFonts w:ascii="Helvetica" w:hAnsi="Helvetica"/>
          <w:color w:val="0070C0"/>
        </w:rPr>
        <w:t>×</w:t>
      </w:r>
      <w:r>
        <w:rPr>
          <w:rFonts w:ascii="Helvetica" w:hAnsi="Helvetica"/>
          <w:color w:val="0070C0"/>
        </w:rPr>
        <w:t>比重如</w:t>
      </w:r>
      <w:r>
        <w:rPr>
          <w:rFonts w:ascii="Helvetica" w:hAnsi="Helvetica"/>
          <w:color w:val="0070C0"/>
        </w:rPr>
        <w:t>L50×5</w:t>
      </w:r>
      <w:r>
        <w:rPr>
          <w:rFonts w:ascii="Helvetica" w:hAnsi="Helvetica"/>
          <w:color w:val="0070C0"/>
        </w:rPr>
        <w:t>，</w:t>
      </w:r>
      <w:r>
        <w:rPr>
          <w:rFonts w:ascii="Helvetica" w:hAnsi="Helvetica"/>
          <w:color w:val="0070C0"/>
        </w:rPr>
        <w:t>L=3500mm×5×3.77</w:t>
      </w:r>
      <w:r>
        <w:rPr>
          <w:rFonts w:ascii="Helvetica" w:hAnsi="Helvetica"/>
          <w:color w:val="0070C0"/>
        </w:rPr>
        <w:t>，表示肢宽</w:t>
      </w:r>
      <w:r>
        <w:rPr>
          <w:rFonts w:ascii="Helvetica" w:hAnsi="Helvetica"/>
          <w:color w:val="0070C0"/>
        </w:rPr>
        <w:t>50mm</w:t>
      </w:r>
      <w:r>
        <w:rPr>
          <w:rFonts w:ascii="Helvetica" w:hAnsi="Helvetica"/>
          <w:color w:val="0070C0"/>
        </w:rPr>
        <w:t>的等边角钢，长度为</w:t>
      </w:r>
      <w:r>
        <w:rPr>
          <w:rFonts w:ascii="Helvetica" w:hAnsi="Helvetica"/>
          <w:color w:val="0070C0"/>
        </w:rPr>
        <w:t>3500mm</w:t>
      </w:r>
      <w:r>
        <w:rPr>
          <w:rFonts w:ascii="Helvetica" w:hAnsi="Helvetica"/>
          <w:color w:val="0070C0"/>
        </w:rPr>
        <w:t>，数量有</w:t>
      </w:r>
      <w:r>
        <w:rPr>
          <w:rFonts w:ascii="Helvetica" w:hAnsi="Helvetica"/>
          <w:color w:val="0070C0"/>
        </w:rPr>
        <w:t>5</w:t>
      </w:r>
      <w:r>
        <w:rPr>
          <w:rFonts w:ascii="Helvetica" w:hAnsi="Helvetica"/>
          <w:color w:val="0070C0"/>
        </w:rPr>
        <w:t>件，比重为</w:t>
      </w:r>
      <w:r>
        <w:rPr>
          <w:rFonts w:ascii="Helvetica" w:hAnsi="Helvetica"/>
          <w:color w:val="0070C0"/>
        </w:rPr>
        <w:t>3.77kg/m</w:t>
      </w:r>
      <w:r>
        <w:rPr>
          <w:rFonts w:ascii="Helvetica" w:hAnsi="Helvetica"/>
          <w:color w:val="0070C0"/>
        </w:rPr>
        <w:t>。重量计算式为：</w:t>
      </w:r>
      <w:r>
        <w:rPr>
          <w:rFonts w:ascii="Helvetica" w:hAnsi="Helvetica"/>
          <w:color w:val="0070C0"/>
        </w:rPr>
        <w:t>3.5×5×3.77=66.0kg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计算尺寸时的注意的几点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注意室内外、钢柱底板的标高值，是</w:t>
      </w:r>
      <w:r>
        <w:rPr>
          <w:rFonts w:ascii="Helvetica" w:hAnsi="Helvetica"/>
          <w:color w:val="0070C0"/>
        </w:rPr>
        <w:t>±0.00</w:t>
      </w:r>
      <w:r>
        <w:rPr>
          <w:rFonts w:ascii="Helvetica" w:hAnsi="Helvetica"/>
          <w:color w:val="0070C0"/>
        </w:rPr>
        <w:t>还是其他的标高值。当用标高值计算长度</w:t>
      </w:r>
      <w:r>
        <w:rPr>
          <w:rFonts w:ascii="Helvetica" w:hAnsi="Helvetica"/>
          <w:color w:val="0070C0"/>
        </w:rPr>
        <w:t>(</w:t>
      </w:r>
      <w:r>
        <w:rPr>
          <w:rFonts w:ascii="Helvetica" w:hAnsi="Helvetica"/>
          <w:color w:val="0070C0"/>
        </w:rPr>
        <w:t>或高度</w:t>
      </w:r>
      <w:r>
        <w:rPr>
          <w:rFonts w:ascii="Helvetica" w:hAnsi="Helvetica"/>
          <w:color w:val="0070C0"/>
        </w:rPr>
        <w:t>)</w:t>
      </w:r>
      <w:r>
        <w:rPr>
          <w:rFonts w:ascii="Helvetica" w:hAnsi="Helvetica"/>
          <w:color w:val="0070C0"/>
        </w:rPr>
        <w:t>时，应特别注意，不要均按</w:t>
      </w:r>
      <w:r>
        <w:rPr>
          <w:rFonts w:ascii="Helvetica" w:hAnsi="Helvetica"/>
          <w:color w:val="0070C0"/>
        </w:rPr>
        <w:t>±0.00</w:t>
      </w:r>
      <w:r>
        <w:rPr>
          <w:rFonts w:ascii="Helvetica" w:hAnsi="Helvetica"/>
          <w:color w:val="0070C0"/>
        </w:rPr>
        <w:t>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2.2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关于变</w:t>
      </w:r>
      <w:r>
        <w:rPr>
          <w:rFonts w:ascii="Helvetica" w:hAnsi="Helvetica"/>
          <w:color w:val="0070C0"/>
        </w:rPr>
        <w:t>H</w:t>
      </w:r>
      <w:r>
        <w:rPr>
          <w:rFonts w:ascii="Helvetica" w:hAnsi="Helvetica"/>
          <w:color w:val="0070C0"/>
        </w:rPr>
        <w:t>型截面构件</w:t>
      </w:r>
      <w:r>
        <w:rPr>
          <w:rFonts w:ascii="Helvetica" w:hAnsi="Helvetica"/>
          <w:color w:val="0070C0"/>
        </w:rPr>
        <w:t>(</w:t>
      </w:r>
      <w:r>
        <w:rPr>
          <w:rFonts w:ascii="Helvetica" w:hAnsi="Helvetica"/>
          <w:color w:val="0070C0"/>
        </w:rPr>
        <w:t>梁、柱</w:t>
      </w:r>
      <w:r>
        <w:rPr>
          <w:rFonts w:ascii="Helvetica" w:hAnsi="Helvetica"/>
          <w:color w:val="0070C0"/>
        </w:rPr>
        <w:t>)</w:t>
      </w:r>
      <w:r>
        <w:rPr>
          <w:rFonts w:ascii="Helvetica" w:hAnsi="Helvetica"/>
          <w:color w:val="0070C0"/>
        </w:rPr>
        <w:t>对应的加劲板、檩条隅撑、女儿墙封檐支架的高度</w:t>
      </w:r>
      <w:r>
        <w:rPr>
          <w:rFonts w:ascii="Helvetica" w:hAnsi="Helvetica"/>
          <w:color w:val="0070C0"/>
        </w:rPr>
        <w:t>(</w:t>
      </w:r>
      <w:r>
        <w:rPr>
          <w:rFonts w:ascii="Helvetica" w:hAnsi="Helvetica"/>
          <w:color w:val="0070C0"/>
        </w:rPr>
        <w:t>或长度</w:t>
      </w:r>
      <w:r>
        <w:rPr>
          <w:rFonts w:ascii="Helvetica" w:hAnsi="Helvetica"/>
          <w:color w:val="0070C0"/>
        </w:rPr>
        <w:t>)</w:t>
      </w:r>
      <w:r>
        <w:rPr>
          <w:rFonts w:ascii="Helvetica" w:hAnsi="Helvetica"/>
          <w:color w:val="0070C0"/>
        </w:rPr>
        <w:t>的计算，可以按平均的梁、柱的</w:t>
      </w:r>
      <w:r>
        <w:rPr>
          <w:rFonts w:ascii="Helvetica" w:hAnsi="Helvetica"/>
          <w:color w:val="0070C0"/>
        </w:rPr>
        <w:t>H</w:t>
      </w:r>
      <w:r>
        <w:rPr>
          <w:rFonts w:ascii="Helvetica" w:hAnsi="Helvetica"/>
          <w:color w:val="0070C0"/>
        </w:rPr>
        <w:t>型截面高度为基数计算。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2.3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屋面檩条长度，均按通长计算，不扣除檩条之间的间隙，另外要注意加上山墙处屋面梁所占的檩条的长度，比如，轴线表示的是屋面梁的中心线，则：檩条的长度</w:t>
      </w:r>
      <w:r>
        <w:rPr>
          <w:rFonts w:ascii="Helvetica" w:hAnsi="Helvetica"/>
          <w:color w:val="0070C0"/>
        </w:rPr>
        <w:t>=</w:t>
      </w:r>
      <w:r>
        <w:rPr>
          <w:rFonts w:ascii="Helvetica" w:hAnsi="Helvetica"/>
          <w:color w:val="0070C0"/>
        </w:rPr>
        <w:t>轴线长度</w:t>
      </w:r>
      <w:r>
        <w:rPr>
          <w:rFonts w:ascii="Helvetica" w:hAnsi="Helvetica"/>
          <w:color w:val="0070C0"/>
        </w:rPr>
        <w:t>+</w:t>
      </w:r>
      <w:r>
        <w:rPr>
          <w:rFonts w:ascii="Helvetica" w:hAnsi="Helvetica"/>
          <w:color w:val="0070C0"/>
        </w:rPr>
        <w:t>屋面梁宽。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2.4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墙面檩条的计算，应注意门柱、门梁是否为双拼檩条，其它部位是否有双拼檩条。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2.5 </w:t>
      </w:r>
      <w:r>
        <w:rPr>
          <w:rFonts w:ascii="Helvetica" w:hAnsi="Helvetica"/>
          <w:color w:val="0070C0"/>
        </w:rPr>
        <w:t>拉杆的长度，按相应的檩条间距每端加</w:t>
      </w:r>
      <w:r>
        <w:rPr>
          <w:rFonts w:ascii="Helvetica" w:hAnsi="Helvetica"/>
          <w:color w:val="0070C0"/>
        </w:rPr>
        <w:t>50mm</w:t>
      </w:r>
      <w:r>
        <w:rPr>
          <w:rFonts w:ascii="Helvetica" w:hAnsi="Helvetica"/>
          <w:color w:val="0070C0"/>
        </w:rPr>
        <w:t>计算，及每根拉杆长度均增加</w:t>
      </w:r>
      <w:r>
        <w:rPr>
          <w:rFonts w:ascii="Helvetica" w:hAnsi="Helvetica"/>
          <w:color w:val="0070C0"/>
        </w:rPr>
        <w:t>100mm</w:t>
      </w:r>
      <w:r>
        <w:rPr>
          <w:rFonts w:ascii="Helvetica" w:hAnsi="Helvetica"/>
          <w:color w:val="0070C0"/>
        </w:rPr>
        <w:t>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0070C0"/>
        </w:rPr>
        <w:t xml:space="preserve">2.6 </w:t>
      </w:r>
      <w:r>
        <w:rPr>
          <w:rFonts w:ascii="Helvetica" w:hAnsi="Helvetica"/>
          <w:color w:val="0070C0"/>
        </w:rPr>
        <w:t>关于收边泛水件的计算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2.6.1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计算范围：屋脊盖板、天沟与屋面板和女儿墙接口处的泛水板、山墙与屋面板接口的泛水板、女儿墙上部的压顶泛水板、墙面转角处的收边板、门窗四周的收边板、墙面板与砖墙相接处的泛水板、墙面与雨棚相接处的泛水板、雨棚四周的收边板。如为双层板，则另计算屋面内板、墙面内板各接口处的收边件等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2.6.2 </w:t>
      </w:r>
      <w:r>
        <w:rPr>
          <w:rFonts w:ascii="Helvetica" w:hAnsi="Helvetica"/>
          <w:color w:val="0070C0"/>
        </w:rPr>
        <w:t>关于收边泛水板的宽度：一般情况下，收边泛水件的展开宽度可以按</w:t>
      </w:r>
      <w:r>
        <w:rPr>
          <w:rFonts w:ascii="Helvetica" w:hAnsi="Helvetica"/>
          <w:color w:val="0070C0"/>
        </w:rPr>
        <w:t>300~400mm</w:t>
      </w:r>
      <w:r>
        <w:rPr>
          <w:rFonts w:ascii="Helvetica" w:hAnsi="Helvetica"/>
          <w:color w:val="0070C0"/>
        </w:rPr>
        <w:t>计算，女儿墙压顶和屋脊盖板的展开宽度按</w:t>
      </w:r>
      <w:r>
        <w:rPr>
          <w:rFonts w:ascii="Helvetica" w:hAnsi="Helvetica"/>
          <w:color w:val="0070C0"/>
        </w:rPr>
        <w:t>500~700mm</w:t>
      </w:r>
      <w:r>
        <w:rPr>
          <w:rFonts w:ascii="Helvetica" w:hAnsi="Helvetica"/>
          <w:color w:val="0070C0"/>
        </w:rPr>
        <w:t>计算。实际计算时，可按设计的相应接点详图计算。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2.7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变截面梁柱的腹板，投标、分包结算、成本计算时重量均按净重计算，与甲方办理结算时先按外接矩形计算。各种连接板均按外接矩形计算。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3.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不能重复计算的部分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3.1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高强螺栓：柱梁之间的连接，吊车梁之间的连接，是两个构件共用，不能一个构件计算一次。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lastRenderedPageBreak/>
        <w:t>3.2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屋面支撑、系杆、柱间支撑：有的施工图在柱间支撑图上表示出了屋面支撑的部分布置，而在计算屋面支撑时已经计算过了，就不应再计算，在这种情况下，要把屋面支撑和墙面支撑的图纸对照起来看。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4. </w:t>
      </w:r>
      <w:r>
        <w:rPr>
          <w:rFonts w:ascii="Helvetica" w:hAnsi="Helvetica"/>
          <w:color w:val="0070C0"/>
        </w:rPr>
        <w:t>其它应注意的事项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4.1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计算型材的比重时，特别是</w:t>
      </w:r>
      <w:r>
        <w:rPr>
          <w:rFonts w:ascii="Helvetica" w:hAnsi="Helvetica"/>
          <w:color w:val="0070C0"/>
        </w:rPr>
        <w:t>H</w:t>
      </w:r>
      <w:r>
        <w:rPr>
          <w:rFonts w:ascii="Helvetica" w:hAnsi="Helvetica"/>
          <w:color w:val="0070C0"/>
        </w:rPr>
        <w:t>型钢和钢管，一定不要忘记把该减的厚度减掉。比如计算钢管的比重时，不要当圆钢计算，应减去内径所占面积。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4.2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查阅五金手册上或其他资料上的材料的比重时，一定要看清楚，不要查错。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4.3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计算</w:t>
      </w:r>
      <w:r>
        <w:rPr>
          <w:rFonts w:ascii="Helvetica" w:hAnsi="Helvetica"/>
          <w:color w:val="0070C0"/>
        </w:rPr>
        <w:t>C</w:t>
      </w:r>
      <w:r>
        <w:rPr>
          <w:rFonts w:ascii="Helvetica" w:hAnsi="Helvetica"/>
          <w:color w:val="0070C0"/>
        </w:rPr>
        <w:t>型檩条的比重时，可以按展开面积计算。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4.4 </w:t>
      </w:r>
      <w:r>
        <w:rPr>
          <w:rFonts w:ascii="Helvetica" w:hAnsi="Helvetica"/>
          <w:color w:val="0070C0"/>
        </w:rPr>
        <w:t>中空阳光板、铝塑板及其他装饰面材等的骨架，勿漏算。</w:t>
      </w:r>
    </w:p>
    <w:p w:rsidR="00E95DB3" w:rsidRDefault="00E95DB3" w:rsidP="00E95DB3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/>
          <w:color w:val="3E3E3E"/>
        </w:rPr>
      </w:pPr>
      <w:r>
        <w:rPr>
          <w:rFonts w:ascii="Helvetica" w:hAnsi="Helvetica"/>
          <w:color w:val="7030A0"/>
        </w:rPr>
        <w:t>4.5</w:t>
      </w:r>
      <w:r>
        <w:rPr>
          <w:rFonts w:ascii="Helvetica" w:hAnsi="Helvetica"/>
          <w:color w:val="0070C0"/>
        </w:rPr>
        <w:t> </w:t>
      </w:r>
      <w:r>
        <w:rPr>
          <w:rFonts w:ascii="Helvetica" w:hAnsi="Helvetica"/>
          <w:color w:val="0070C0"/>
        </w:rPr>
        <w:t>所有的计算过程，均要求做到认真仔细，千万不能马虎大意，一般情况下，应进行两次计算核对。应记住</w:t>
      </w:r>
      <w:r>
        <w:rPr>
          <w:rFonts w:ascii="Helvetica" w:hAnsi="Helvetica"/>
          <w:color w:val="0070C0"/>
        </w:rPr>
        <w:t>“</w:t>
      </w:r>
      <w:r>
        <w:rPr>
          <w:rFonts w:ascii="Helvetica" w:hAnsi="Helvetica"/>
          <w:color w:val="0070C0"/>
        </w:rPr>
        <w:t>失之毫厘，谬以千里</w:t>
      </w:r>
      <w:r>
        <w:rPr>
          <w:rFonts w:ascii="Helvetica" w:hAnsi="Helvetica"/>
          <w:color w:val="0070C0"/>
        </w:rPr>
        <w:t>”</w:t>
      </w:r>
      <w:r>
        <w:rPr>
          <w:rFonts w:ascii="Helvetica" w:hAnsi="Helvetica"/>
          <w:color w:val="0070C0"/>
        </w:rPr>
        <w:t>，这句话。计算准确性低或出差错，造成的后果将非常严重。另外，要做到不耻下问，虚心好学；经常的深入工程第一线，了解和熟悉各种施工工艺和流程，加深印象，为更好地做好预结算工作打下基础。</w:t>
      </w:r>
    </w:p>
    <w:p w:rsidR="00730FB7" w:rsidRPr="00E95DB3" w:rsidRDefault="00730FB7"/>
    <w:sectPr w:rsidR="00730FB7" w:rsidRPr="00E9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FB7" w:rsidRDefault="00730FB7" w:rsidP="00E95DB3">
      <w:r>
        <w:separator/>
      </w:r>
    </w:p>
  </w:endnote>
  <w:endnote w:type="continuationSeparator" w:id="1">
    <w:p w:rsidR="00730FB7" w:rsidRDefault="00730FB7" w:rsidP="00E9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FB7" w:rsidRDefault="00730FB7" w:rsidP="00E95DB3">
      <w:r>
        <w:separator/>
      </w:r>
    </w:p>
  </w:footnote>
  <w:footnote w:type="continuationSeparator" w:id="1">
    <w:p w:rsidR="00730FB7" w:rsidRDefault="00730FB7" w:rsidP="00E95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DB3"/>
    <w:rsid w:val="00730FB7"/>
    <w:rsid w:val="00E9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D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DB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5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1940</Characters>
  <Application>Microsoft Office Word</Application>
  <DocSecurity>0</DocSecurity>
  <Lines>16</Lines>
  <Paragraphs>4</Paragraphs>
  <ScaleCrop>false</ScaleCrop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2017-04-25T05:44:00Z</dcterms:created>
  <dcterms:modified xsi:type="dcterms:W3CDTF">2017-04-25T05:45:00Z</dcterms:modified>
</cp:coreProperties>
</file>